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A7C3DE" w14:textId="77777777" w:rsidR="007A20DD" w:rsidRPr="00E20273" w:rsidRDefault="007A20DD" w:rsidP="00915991">
      <w:pPr>
        <w:spacing w:after="0" w:line="240" w:lineRule="auto"/>
        <w:rPr>
          <w:rFonts w:ascii="Arial" w:hAnsi="Arial" w:cs="Arial"/>
          <w:noProof w:val="0"/>
        </w:rPr>
      </w:pPr>
    </w:p>
    <w:p w14:paraId="4EB719DF" w14:textId="59319B92" w:rsidR="00915991" w:rsidRPr="00E20273" w:rsidRDefault="001143D0" w:rsidP="00915991">
      <w:pPr>
        <w:spacing w:after="0" w:line="240" w:lineRule="auto"/>
        <w:rPr>
          <w:rFonts w:ascii="Arial" w:hAnsi="Arial" w:cs="Arial"/>
          <w:b/>
          <w:noProof w:val="0"/>
          <w:sz w:val="28"/>
          <w:szCs w:val="28"/>
        </w:rPr>
      </w:pPr>
      <w:r>
        <w:rPr>
          <w:rFonts w:ascii="Arial" w:hAnsi="Arial" w:cs="Arial"/>
          <w:b/>
          <w:noProof w:val="0"/>
          <w:sz w:val="28"/>
          <w:szCs w:val="28"/>
        </w:rPr>
        <w:t>C</w:t>
      </w:r>
      <w:r w:rsidR="007F5480">
        <w:rPr>
          <w:rFonts w:ascii="Arial" w:hAnsi="Arial" w:cs="Arial"/>
          <w:b/>
          <w:noProof w:val="0"/>
          <w:sz w:val="28"/>
          <w:szCs w:val="28"/>
        </w:rPr>
        <w:t>ongress of the C</w:t>
      </w:r>
      <w:r w:rsidR="00A84A75">
        <w:rPr>
          <w:rFonts w:ascii="Arial" w:hAnsi="Arial" w:cs="Arial"/>
          <w:b/>
          <w:noProof w:val="0"/>
          <w:sz w:val="28"/>
          <w:szCs w:val="28"/>
        </w:rPr>
        <w:t>ouncil of Europe Peer Review of Local D</w:t>
      </w:r>
      <w:r w:rsidR="00915991" w:rsidRPr="00E20273">
        <w:rPr>
          <w:rFonts w:ascii="Arial" w:hAnsi="Arial" w:cs="Arial"/>
          <w:b/>
          <w:noProof w:val="0"/>
          <w:sz w:val="28"/>
          <w:szCs w:val="28"/>
        </w:rPr>
        <w:t>emocracy in the UK</w:t>
      </w:r>
    </w:p>
    <w:p w14:paraId="7C42B6A9" w14:textId="77777777" w:rsidR="00915991" w:rsidRPr="00E20273" w:rsidRDefault="00915991" w:rsidP="00915991">
      <w:pPr>
        <w:spacing w:after="0" w:line="240" w:lineRule="auto"/>
        <w:rPr>
          <w:rFonts w:ascii="Arial" w:hAnsi="Arial" w:cs="Arial"/>
          <w:b/>
          <w:noProof w:val="0"/>
        </w:rPr>
      </w:pPr>
    </w:p>
    <w:p w14:paraId="266677E5" w14:textId="77777777" w:rsidR="00915991" w:rsidRPr="00E20273" w:rsidRDefault="00915991" w:rsidP="00915991">
      <w:pPr>
        <w:spacing w:after="0" w:line="240" w:lineRule="auto"/>
        <w:rPr>
          <w:rFonts w:ascii="Arial" w:hAnsi="Arial" w:cs="Arial"/>
          <w:b/>
          <w:noProof w:val="0"/>
        </w:rPr>
      </w:pPr>
    </w:p>
    <w:p w14:paraId="7535DE6F" w14:textId="61B6141B" w:rsidR="00915991" w:rsidRPr="00E20273" w:rsidRDefault="00915991" w:rsidP="00915991">
      <w:pPr>
        <w:spacing w:after="0" w:line="240" w:lineRule="auto"/>
        <w:rPr>
          <w:rFonts w:ascii="Arial" w:hAnsi="Arial" w:cs="Arial"/>
          <w:b/>
          <w:noProof w:val="0"/>
        </w:rPr>
      </w:pPr>
      <w:r w:rsidRPr="00E20273">
        <w:rPr>
          <w:rFonts w:ascii="Arial" w:hAnsi="Arial" w:cs="Arial"/>
          <w:b/>
          <w:noProof w:val="0"/>
        </w:rPr>
        <w:t xml:space="preserve">Purpose </w:t>
      </w:r>
    </w:p>
    <w:p w14:paraId="5D79B8C8" w14:textId="77777777" w:rsidR="00915991" w:rsidRPr="00E20273" w:rsidRDefault="00915991" w:rsidP="00915991">
      <w:pPr>
        <w:spacing w:after="0" w:line="240" w:lineRule="auto"/>
        <w:rPr>
          <w:rFonts w:ascii="Arial" w:hAnsi="Arial" w:cs="Arial"/>
          <w:noProof w:val="0"/>
        </w:rPr>
      </w:pPr>
    </w:p>
    <w:p w14:paraId="212E2A06" w14:textId="41D08AC0" w:rsidR="00915991" w:rsidRPr="00E20273" w:rsidRDefault="00915991" w:rsidP="00915991">
      <w:pPr>
        <w:spacing w:after="0" w:line="240" w:lineRule="auto"/>
        <w:rPr>
          <w:rFonts w:ascii="Arial" w:hAnsi="Arial" w:cs="Arial"/>
          <w:noProof w:val="0"/>
        </w:rPr>
      </w:pPr>
      <w:proofErr w:type="gramStart"/>
      <w:r w:rsidRPr="00E20273">
        <w:rPr>
          <w:rFonts w:ascii="Arial" w:hAnsi="Arial" w:cs="Arial"/>
          <w:noProof w:val="0"/>
        </w:rPr>
        <w:t>For</w:t>
      </w:r>
      <w:r w:rsidR="007F5480">
        <w:rPr>
          <w:rFonts w:ascii="Arial" w:hAnsi="Arial" w:cs="Arial"/>
          <w:noProof w:val="0"/>
        </w:rPr>
        <w:t xml:space="preserve"> discussion and </w:t>
      </w:r>
      <w:r w:rsidR="003D375A">
        <w:rPr>
          <w:rFonts w:ascii="Arial" w:hAnsi="Arial" w:cs="Arial"/>
          <w:noProof w:val="0"/>
        </w:rPr>
        <w:t>approval.</w:t>
      </w:r>
      <w:proofErr w:type="gramEnd"/>
      <w:r w:rsidRPr="00E20273">
        <w:rPr>
          <w:rFonts w:ascii="Arial" w:hAnsi="Arial" w:cs="Arial"/>
          <w:noProof w:val="0"/>
        </w:rPr>
        <w:t xml:space="preserve"> </w:t>
      </w:r>
    </w:p>
    <w:p w14:paraId="5DF43283" w14:textId="77777777" w:rsidR="00915991" w:rsidRPr="00E20273" w:rsidRDefault="00915991" w:rsidP="00915991">
      <w:pPr>
        <w:spacing w:after="0" w:line="240" w:lineRule="auto"/>
        <w:rPr>
          <w:rFonts w:ascii="Arial" w:hAnsi="Arial" w:cs="Arial"/>
          <w:noProof w:val="0"/>
        </w:rPr>
      </w:pPr>
    </w:p>
    <w:p w14:paraId="44124177" w14:textId="77777777" w:rsidR="00915991" w:rsidRPr="00E20273" w:rsidRDefault="00915991" w:rsidP="00915991">
      <w:pPr>
        <w:spacing w:after="0" w:line="240" w:lineRule="auto"/>
        <w:rPr>
          <w:rFonts w:ascii="Arial" w:hAnsi="Arial" w:cs="Arial"/>
          <w:noProof w:val="0"/>
        </w:rPr>
      </w:pPr>
    </w:p>
    <w:p w14:paraId="21A7C3E1" w14:textId="77777777" w:rsidR="005C3C37" w:rsidRPr="00E20273" w:rsidRDefault="005C3C37" w:rsidP="00915991">
      <w:pPr>
        <w:spacing w:after="0" w:line="240" w:lineRule="auto"/>
        <w:rPr>
          <w:rFonts w:ascii="Arial" w:hAnsi="Arial" w:cs="Arial"/>
          <w:b/>
          <w:noProof w:val="0"/>
        </w:rPr>
      </w:pPr>
      <w:r w:rsidRPr="00E20273">
        <w:rPr>
          <w:rFonts w:ascii="Arial" w:hAnsi="Arial" w:cs="Arial"/>
          <w:b/>
          <w:noProof w:val="0"/>
        </w:rPr>
        <w:t>Summary</w:t>
      </w:r>
    </w:p>
    <w:p w14:paraId="42A6F2AE" w14:textId="77777777" w:rsidR="00915991" w:rsidRPr="00E20273" w:rsidRDefault="00915991" w:rsidP="00915991">
      <w:pPr>
        <w:spacing w:after="0" w:line="240" w:lineRule="auto"/>
        <w:rPr>
          <w:rFonts w:ascii="Arial" w:hAnsi="Arial" w:cs="Arial"/>
          <w:b/>
          <w:noProof w:val="0"/>
        </w:rPr>
      </w:pPr>
    </w:p>
    <w:p w14:paraId="21A7C3E2" w14:textId="14143AD7" w:rsidR="005C3C37" w:rsidRDefault="005C3C37" w:rsidP="00915991">
      <w:pPr>
        <w:spacing w:after="0" w:line="240" w:lineRule="auto"/>
        <w:rPr>
          <w:rFonts w:ascii="Arial" w:hAnsi="Arial" w:cs="Arial"/>
          <w:noProof w:val="0"/>
        </w:rPr>
      </w:pPr>
      <w:r w:rsidRPr="00E20273">
        <w:rPr>
          <w:rFonts w:ascii="Arial" w:hAnsi="Arial" w:cs="Arial"/>
          <w:noProof w:val="0"/>
        </w:rPr>
        <w:t xml:space="preserve">This report summarises the recommendations of </w:t>
      </w:r>
      <w:r w:rsidR="0076469C">
        <w:rPr>
          <w:rFonts w:ascii="Arial" w:hAnsi="Arial" w:cs="Arial"/>
          <w:noProof w:val="0"/>
        </w:rPr>
        <w:t xml:space="preserve">a </w:t>
      </w:r>
      <w:r w:rsidR="007F5480">
        <w:rPr>
          <w:rFonts w:ascii="Arial" w:hAnsi="Arial" w:cs="Arial"/>
          <w:noProof w:val="0"/>
        </w:rPr>
        <w:t>recent international peer review of l</w:t>
      </w:r>
      <w:r w:rsidRPr="00E20273">
        <w:rPr>
          <w:rFonts w:ascii="Arial" w:hAnsi="Arial" w:cs="Arial"/>
          <w:noProof w:val="0"/>
        </w:rPr>
        <w:t>ocal democracy in the UK.</w:t>
      </w:r>
      <w:r w:rsidR="00786002">
        <w:rPr>
          <w:rFonts w:ascii="Arial" w:hAnsi="Arial" w:cs="Arial"/>
          <w:noProof w:val="0"/>
        </w:rPr>
        <w:t xml:space="preserve">  The</w:t>
      </w:r>
      <w:r w:rsidR="007F5480">
        <w:rPr>
          <w:rFonts w:ascii="Arial" w:hAnsi="Arial" w:cs="Arial"/>
          <w:noProof w:val="0"/>
        </w:rPr>
        <w:t>re will be presentation from</w:t>
      </w:r>
      <w:r w:rsidR="00786002">
        <w:rPr>
          <w:rFonts w:ascii="Arial" w:hAnsi="Arial" w:cs="Arial"/>
          <w:noProof w:val="0"/>
        </w:rPr>
        <w:t xml:space="preserve"> Andreas Kiefer, Secretary-General of the Congress of the Council of Europe, who will summarise the fin</w:t>
      </w:r>
      <w:r w:rsidR="007F5480">
        <w:rPr>
          <w:rFonts w:ascii="Arial" w:hAnsi="Arial" w:cs="Arial"/>
          <w:noProof w:val="0"/>
        </w:rPr>
        <w:t>dings of the recent peer review</w:t>
      </w:r>
      <w:r w:rsidR="00786002">
        <w:rPr>
          <w:rFonts w:ascii="Arial" w:hAnsi="Arial" w:cs="Arial"/>
          <w:noProof w:val="0"/>
        </w:rPr>
        <w:t>.</w:t>
      </w:r>
      <w:r w:rsidR="005237A4">
        <w:rPr>
          <w:rFonts w:ascii="Arial" w:hAnsi="Arial" w:cs="Arial"/>
          <w:noProof w:val="0"/>
        </w:rPr>
        <w:t xml:space="preserve">  Cllr John Warmisham, the Leader of the UK Congress Delegation</w:t>
      </w:r>
      <w:r w:rsidR="006C5DB9">
        <w:rPr>
          <w:rFonts w:ascii="Arial" w:hAnsi="Arial" w:cs="Arial"/>
          <w:noProof w:val="0"/>
        </w:rPr>
        <w:t xml:space="preserve">, </w:t>
      </w:r>
      <w:r w:rsidR="005237A4">
        <w:rPr>
          <w:rFonts w:ascii="Arial" w:hAnsi="Arial" w:cs="Arial"/>
          <w:noProof w:val="0"/>
        </w:rPr>
        <w:t xml:space="preserve">will also be present to speak to the report.   </w:t>
      </w:r>
    </w:p>
    <w:p w14:paraId="5804FEA0" w14:textId="77777777" w:rsidR="007F5480" w:rsidRDefault="007F5480" w:rsidP="00915991">
      <w:pPr>
        <w:spacing w:after="0" w:line="240" w:lineRule="auto"/>
        <w:rPr>
          <w:rFonts w:ascii="Arial" w:hAnsi="Arial" w:cs="Arial"/>
          <w:noProof w:val="0"/>
        </w:rPr>
      </w:pPr>
    </w:p>
    <w:p w14:paraId="52A91FBC" w14:textId="3D334072" w:rsidR="007F5480" w:rsidRPr="00E20273" w:rsidRDefault="007F5480" w:rsidP="00915991">
      <w:pPr>
        <w:spacing w:after="0" w:line="240" w:lineRule="auto"/>
        <w:rPr>
          <w:rFonts w:ascii="Arial" w:hAnsi="Arial" w:cs="Arial"/>
          <w:noProof w:val="0"/>
        </w:rPr>
      </w:pPr>
      <w:r>
        <w:rPr>
          <w:rFonts w:ascii="Arial" w:hAnsi="Arial" w:cs="Arial"/>
          <w:noProof w:val="0"/>
        </w:rPr>
        <w:t>Members are asked to consider how the report is taken forward in the UK.</w:t>
      </w:r>
    </w:p>
    <w:p w14:paraId="4B3B992E" w14:textId="77777777" w:rsidR="00915991" w:rsidRPr="00E20273" w:rsidRDefault="00915991" w:rsidP="00915991">
      <w:pPr>
        <w:rPr>
          <w:rFonts w:ascii="Arial" w:hAnsi="Arial" w:cs="Arial"/>
          <w:noProof w:val="0"/>
        </w:rPr>
      </w:pPr>
    </w:p>
    <w:tbl>
      <w:tblPr>
        <w:tblW w:w="0" w:type="auto"/>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000" w:firstRow="0" w:lastRow="0" w:firstColumn="0" w:lastColumn="0" w:noHBand="0" w:noVBand="0"/>
      </w:tblPr>
      <w:tblGrid>
        <w:gridCol w:w="9157"/>
      </w:tblGrid>
      <w:tr w:rsidR="00915991" w:rsidRPr="00E20273" w14:paraId="0DD4237F" w14:textId="77777777" w:rsidTr="00EA3DEF">
        <w:tc>
          <w:tcPr>
            <w:tcW w:w="9157" w:type="dxa"/>
          </w:tcPr>
          <w:p w14:paraId="6A18F094" w14:textId="77777777" w:rsidR="00915991" w:rsidRPr="00E20273" w:rsidRDefault="00915991" w:rsidP="00EA3DEF">
            <w:pPr>
              <w:pStyle w:val="Default"/>
              <w:rPr>
                <w:b/>
                <w:sz w:val="22"/>
                <w:szCs w:val="22"/>
              </w:rPr>
            </w:pPr>
          </w:p>
          <w:p w14:paraId="1BA352F8" w14:textId="77777777" w:rsidR="00915991" w:rsidRPr="00E20273" w:rsidRDefault="00915991" w:rsidP="00EA3DEF">
            <w:pPr>
              <w:pStyle w:val="Default"/>
              <w:rPr>
                <w:b/>
                <w:sz w:val="22"/>
                <w:szCs w:val="22"/>
              </w:rPr>
            </w:pPr>
            <w:r w:rsidRPr="00E20273">
              <w:rPr>
                <w:b/>
                <w:sz w:val="22"/>
                <w:szCs w:val="22"/>
              </w:rPr>
              <w:t xml:space="preserve">Recommendation </w:t>
            </w:r>
          </w:p>
          <w:p w14:paraId="63B2C0AB" w14:textId="77777777" w:rsidR="00915991" w:rsidRPr="00E20273" w:rsidRDefault="00915991" w:rsidP="00EA3DEF">
            <w:pPr>
              <w:pStyle w:val="Default"/>
              <w:rPr>
                <w:b/>
                <w:sz w:val="22"/>
                <w:szCs w:val="22"/>
              </w:rPr>
            </w:pPr>
          </w:p>
          <w:p w14:paraId="5B965263" w14:textId="38EEE588" w:rsidR="00915991" w:rsidRPr="00E20273" w:rsidRDefault="006C5DB9" w:rsidP="00EA3DEF">
            <w:pPr>
              <w:pStyle w:val="Default"/>
              <w:rPr>
                <w:sz w:val="22"/>
                <w:szCs w:val="22"/>
              </w:rPr>
            </w:pPr>
            <w:r>
              <w:rPr>
                <w:sz w:val="22"/>
                <w:szCs w:val="22"/>
              </w:rPr>
              <w:t xml:space="preserve">That the </w:t>
            </w:r>
            <w:r w:rsidR="005A1267">
              <w:rPr>
                <w:sz w:val="22"/>
                <w:szCs w:val="22"/>
              </w:rPr>
              <w:t xml:space="preserve">LGA </w:t>
            </w:r>
            <w:r>
              <w:rPr>
                <w:sz w:val="22"/>
                <w:szCs w:val="22"/>
              </w:rPr>
              <w:t xml:space="preserve">Executive </w:t>
            </w:r>
            <w:proofErr w:type="gramStart"/>
            <w:r w:rsidR="00915991" w:rsidRPr="00E20273">
              <w:rPr>
                <w:sz w:val="22"/>
                <w:szCs w:val="22"/>
              </w:rPr>
              <w:t>note</w:t>
            </w:r>
            <w:proofErr w:type="gramEnd"/>
            <w:r w:rsidR="00915991" w:rsidRPr="00E20273">
              <w:rPr>
                <w:sz w:val="22"/>
                <w:szCs w:val="22"/>
              </w:rPr>
              <w:t xml:space="preserve"> the</w:t>
            </w:r>
            <w:r>
              <w:rPr>
                <w:sz w:val="22"/>
                <w:szCs w:val="22"/>
              </w:rPr>
              <w:t xml:space="preserve"> Congress </w:t>
            </w:r>
            <w:r w:rsidR="00915991" w:rsidRPr="00E20273">
              <w:rPr>
                <w:sz w:val="22"/>
                <w:szCs w:val="22"/>
              </w:rPr>
              <w:t>report</w:t>
            </w:r>
            <w:r w:rsidR="001143D0">
              <w:rPr>
                <w:sz w:val="22"/>
                <w:szCs w:val="22"/>
              </w:rPr>
              <w:t xml:space="preserve"> and </w:t>
            </w:r>
            <w:r w:rsidR="00154BE5">
              <w:rPr>
                <w:sz w:val="22"/>
                <w:szCs w:val="22"/>
              </w:rPr>
              <w:t xml:space="preserve">agree </w:t>
            </w:r>
            <w:r w:rsidR="001143D0">
              <w:rPr>
                <w:sz w:val="22"/>
                <w:szCs w:val="22"/>
              </w:rPr>
              <w:t>follow-up</w:t>
            </w:r>
            <w:r w:rsidR="00180B3F">
              <w:rPr>
                <w:sz w:val="22"/>
                <w:szCs w:val="22"/>
              </w:rPr>
              <w:t xml:space="preserve"> actions</w:t>
            </w:r>
            <w:r w:rsidR="00915991" w:rsidRPr="00E20273">
              <w:rPr>
                <w:sz w:val="22"/>
                <w:szCs w:val="22"/>
              </w:rPr>
              <w:t xml:space="preserve">. </w:t>
            </w:r>
          </w:p>
          <w:p w14:paraId="30E379E1" w14:textId="77777777" w:rsidR="00915991" w:rsidRPr="00E20273" w:rsidRDefault="00915991" w:rsidP="00EA3DEF">
            <w:pPr>
              <w:pStyle w:val="Default"/>
              <w:rPr>
                <w:sz w:val="22"/>
                <w:szCs w:val="22"/>
              </w:rPr>
            </w:pPr>
          </w:p>
          <w:p w14:paraId="21C78561" w14:textId="77777777" w:rsidR="00915991" w:rsidRPr="00E20273" w:rsidRDefault="00915991" w:rsidP="00EA3DEF">
            <w:pPr>
              <w:pStyle w:val="Default"/>
              <w:rPr>
                <w:b/>
                <w:sz w:val="22"/>
                <w:szCs w:val="22"/>
              </w:rPr>
            </w:pPr>
            <w:r w:rsidRPr="00E20273">
              <w:rPr>
                <w:b/>
                <w:sz w:val="22"/>
                <w:szCs w:val="22"/>
              </w:rPr>
              <w:t xml:space="preserve">Action </w:t>
            </w:r>
          </w:p>
          <w:p w14:paraId="7E54AF81" w14:textId="77777777" w:rsidR="00915991" w:rsidRPr="00E20273" w:rsidRDefault="00915991" w:rsidP="00EA3DEF">
            <w:pPr>
              <w:pStyle w:val="Default"/>
              <w:rPr>
                <w:b/>
                <w:sz w:val="22"/>
                <w:szCs w:val="22"/>
              </w:rPr>
            </w:pPr>
          </w:p>
          <w:p w14:paraId="5C8E167F" w14:textId="77777777" w:rsidR="00915991" w:rsidRPr="00E20273" w:rsidRDefault="00915991" w:rsidP="00915991">
            <w:pPr>
              <w:pStyle w:val="Default"/>
              <w:rPr>
                <w:sz w:val="22"/>
                <w:szCs w:val="22"/>
              </w:rPr>
            </w:pPr>
            <w:r w:rsidRPr="00E20273">
              <w:rPr>
                <w:sz w:val="22"/>
                <w:szCs w:val="22"/>
              </w:rPr>
              <w:t>Officers to take action as directed by Members.</w:t>
            </w:r>
          </w:p>
          <w:p w14:paraId="076D7953" w14:textId="75D08BBF" w:rsidR="00915991" w:rsidRPr="00E20273" w:rsidRDefault="00915991" w:rsidP="00915991">
            <w:pPr>
              <w:pStyle w:val="Default"/>
              <w:rPr>
                <w:sz w:val="22"/>
                <w:szCs w:val="22"/>
              </w:rPr>
            </w:pPr>
          </w:p>
        </w:tc>
      </w:tr>
    </w:tbl>
    <w:p w14:paraId="1E627769" w14:textId="77777777" w:rsidR="00915991" w:rsidRPr="00E20273" w:rsidRDefault="00915991" w:rsidP="00915991">
      <w:pPr>
        <w:rPr>
          <w:rFonts w:ascii="Arial" w:hAnsi="Arial" w:cs="Arial"/>
          <w:b/>
          <w:noProof w:val="0"/>
        </w:rPr>
      </w:pPr>
    </w:p>
    <w:p w14:paraId="428BBA6E" w14:textId="77777777" w:rsidR="00915991" w:rsidRPr="00E20273" w:rsidRDefault="00915991" w:rsidP="00915991">
      <w:pPr>
        <w:rPr>
          <w:rFonts w:ascii="Arial" w:hAnsi="Arial" w:cs="Arial"/>
          <w:b/>
          <w:noProof w:val="0"/>
        </w:rPr>
      </w:pPr>
    </w:p>
    <w:tbl>
      <w:tblPr>
        <w:tblpPr w:leftFromText="180" w:rightFromText="180" w:vertAnchor="text" w:horzAnchor="margin" w:tblpY="6"/>
        <w:tblW w:w="0" w:type="auto"/>
        <w:tblLook w:val="01E0" w:firstRow="1" w:lastRow="1" w:firstColumn="1" w:lastColumn="1" w:noHBand="0" w:noVBand="0"/>
      </w:tblPr>
      <w:tblGrid>
        <w:gridCol w:w="2802"/>
        <w:gridCol w:w="6378"/>
      </w:tblGrid>
      <w:tr w:rsidR="00915991" w:rsidRPr="00E20273" w14:paraId="0D26E37E" w14:textId="77777777" w:rsidTr="00EA3DEF">
        <w:tc>
          <w:tcPr>
            <w:tcW w:w="2802" w:type="dxa"/>
            <w:shd w:val="clear" w:color="auto" w:fill="auto"/>
          </w:tcPr>
          <w:p w14:paraId="057BEC26" w14:textId="77777777" w:rsidR="00915991" w:rsidRPr="00E20273" w:rsidRDefault="00915991" w:rsidP="00EA3DEF">
            <w:pPr>
              <w:spacing w:after="120"/>
              <w:rPr>
                <w:rFonts w:ascii="Arial" w:hAnsi="Arial" w:cs="Arial"/>
                <w:noProof w:val="0"/>
              </w:rPr>
            </w:pPr>
            <w:r w:rsidRPr="00E20273">
              <w:rPr>
                <w:rFonts w:ascii="Arial" w:hAnsi="Arial" w:cs="Arial"/>
                <w:b/>
                <w:noProof w:val="0"/>
              </w:rPr>
              <w:t>Contact officers:</w:t>
            </w:r>
            <w:r w:rsidRPr="00E20273">
              <w:rPr>
                <w:rFonts w:ascii="Arial" w:hAnsi="Arial" w:cs="Arial"/>
                <w:noProof w:val="0"/>
              </w:rPr>
              <w:t xml:space="preserve">  </w:t>
            </w:r>
          </w:p>
        </w:tc>
        <w:tc>
          <w:tcPr>
            <w:tcW w:w="6378" w:type="dxa"/>
            <w:shd w:val="clear" w:color="auto" w:fill="auto"/>
          </w:tcPr>
          <w:p w14:paraId="7E1F2DA4" w14:textId="77777777" w:rsidR="00915991" w:rsidRPr="00E20273" w:rsidRDefault="00915991" w:rsidP="00EA3DEF">
            <w:pPr>
              <w:spacing w:after="120"/>
              <w:rPr>
                <w:rFonts w:ascii="Arial" w:hAnsi="Arial" w:cs="Arial"/>
                <w:noProof w:val="0"/>
              </w:rPr>
            </w:pPr>
            <w:r w:rsidRPr="00E20273">
              <w:rPr>
                <w:rFonts w:ascii="Arial" w:hAnsi="Arial" w:cs="Arial"/>
                <w:noProof w:val="0"/>
              </w:rPr>
              <w:t>Ian Hughes</w:t>
            </w:r>
          </w:p>
        </w:tc>
      </w:tr>
      <w:tr w:rsidR="00915991" w:rsidRPr="00E20273" w14:paraId="5F13AC41" w14:textId="77777777" w:rsidTr="00EA3DEF">
        <w:tc>
          <w:tcPr>
            <w:tcW w:w="2802" w:type="dxa"/>
            <w:shd w:val="clear" w:color="auto" w:fill="auto"/>
          </w:tcPr>
          <w:p w14:paraId="27F21671" w14:textId="77777777" w:rsidR="00915991" w:rsidRPr="00E20273" w:rsidRDefault="00915991" w:rsidP="00EA3DEF">
            <w:pPr>
              <w:spacing w:after="120"/>
              <w:rPr>
                <w:rFonts w:ascii="Arial" w:hAnsi="Arial" w:cs="Arial"/>
                <w:b/>
                <w:noProof w:val="0"/>
              </w:rPr>
            </w:pPr>
            <w:r w:rsidRPr="00E20273">
              <w:rPr>
                <w:rFonts w:ascii="Arial" w:hAnsi="Arial" w:cs="Arial"/>
                <w:b/>
                <w:noProof w:val="0"/>
              </w:rPr>
              <w:t>Position:</w:t>
            </w:r>
          </w:p>
        </w:tc>
        <w:tc>
          <w:tcPr>
            <w:tcW w:w="6378" w:type="dxa"/>
            <w:shd w:val="clear" w:color="auto" w:fill="auto"/>
          </w:tcPr>
          <w:p w14:paraId="0D53B356" w14:textId="77777777" w:rsidR="00915991" w:rsidRPr="00E20273" w:rsidRDefault="00915991" w:rsidP="00EA3DEF">
            <w:pPr>
              <w:rPr>
                <w:rFonts w:ascii="Arial" w:hAnsi="Arial" w:cs="Arial"/>
                <w:noProof w:val="0"/>
              </w:rPr>
            </w:pPr>
            <w:r w:rsidRPr="00E20273">
              <w:rPr>
                <w:rFonts w:ascii="Arial" w:hAnsi="Arial" w:cs="Arial"/>
                <w:noProof w:val="0"/>
              </w:rPr>
              <w:t xml:space="preserve">Head of Programme </w:t>
            </w:r>
          </w:p>
        </w:tc>
      </w:tr>
      <w:tr w:rsidR="00915991" w:rsidRPr="00E20273" w14:paraId="2343D788" w14:textId="77777777" w:rsidTr="00EA3DEF">
        <w:tc>
          <w:tcPr>
            <w:tcW w:w="2802" w:type="dxa"/>
            <w:shd w:val="clear" w:color="auto" w:fill="auto"/>
          </w:tcPr>
          <w:p w14:paraId="10C4146E" w14:textId="77777777" w:rsidR="00915991" w:rsidRPr="00E20273" w:rsidRDefault="00915991" w:rsidP="00EA3DEF">
            <w:pPr>
              <w:spacing w:after="120"/>
              <w:rPr>
                <w:rFonts w:ascii="Arial" w:hAnsi="Arial" w:cs="Arial"/>
                <w:b/>
                <w:noProof w:val="0"/>
              </w:rPr>
            </w:pPr>
            <w:r w:rsidRPr="00E20273">
              <w:rPr>
                <w:rFonts w:ascii="Arial" w:hAnsi="Arial" w:cs="Arial"/>
                <w:b/>
                <w:noProof w:val="0"/>
              </w:rPr>
              <w:t>Phone no:</w:t>
            </w:r>
          </w:p>
        </w:tc>
        <w:tc>
          <w:tcPr>
            <w:tcW w:w="6378" w:type="dxa"/>
            <w:shd w:val="clear" w:color="auto" w:fill="auto"/>
          </w:tcPr>
          <w:p w14:paraId="4D507921" w14:textId="77777777" w:rsidR="00915991" w:rsidRPr="00E20273" w:rsidRDefault="00915991" w:rsidP="00EA3DEF">
            <w:pPr>
              <w:spacing w:after="120"/>
              <w:rPr>
                <w:rFonts w:ascii="Arial" w:hAnsi="Arial" w:cs="Arial"/>
                <w:noProof w:val="0"/>
              </w:rPr>
            </w:pPr>
            <w:r w:rsidRPr="00E20273">
              <w:rPr>
                <w:rFonts w:ascii="Arial" w:hAnsi="Arial" w:cs="Arial"/>
                <w:noProof w:val="0"/>
              </w:rPr>
              <w:t>020 7664 3101</w:t>
            </w:r>
          </w:p>
        </w:tc>
      </w:tr>
      <w:tr w:rsidR="00915991" w:rsidRPr="00E20273" w14:paraId="3B348D2E" w14:textId="77777777" w:rsidTr="00EA3DEF">
        <w:tc>
          <w:tcPr>
            <w:tcW w:w="2802" w:type="dxa"/>
            <w:shd w:val="clear" w:color="auto" w:fill="auto"/>
          </w:tcPr>
          <w:p w14:paraId="7CB04F80" w14:textId="77777777" w:rsidR="00915991" w:rsidRPr="00E20273" w:rsidRDefault="00915991" w:rsidP="00EA3DEF">
            <w:pPr>
              <w:spacing w:after="120"/>
              <w:rPr>
                <w:rFonts w:ascii="Arial" w:hAnsi="Arial" w:cs="Arial"/>
                <w:b/>
                <w:noProof w:val="0"/>
              </w:rPr>
            </w:pPr>
            <w:r w:rsidRPr="00E20273">
              <w:rPr>
                <w:rFonts w:ascii="Arial" w:hAnsi="Arial" w:cs="Arial"/>
                <w:b/>
                <w:noProof w:val="0"/>
              </w:rPr>
              <w:t>E-mail:</w:t>
            </w:r>
          </w:p>
        </w:tc>
        <w:tc>
          <w:tcPr>
            <w:tcW w:w="6378" w:type="dxa"/>
            <w:shd w:val="clear" w:color="auto" w:fill="auto"/>
          </w:tcPr>
          <w:p w14:paraId="12E6CC33" w14:textId="77777777" w:rsidR="00915991" w:rsidRPr="00E20273" w:rsidRDefault="00165E20" w:rsidP="00EA3DEF">
            <w:pPr>
              <w:spacing w:after="120"/>
              <w:rPr>
                <w:rFonts w:ascii="Arial" w:hAnsi="Arial" w:cs="Arial"/>
                <w:noProof w:val="0"/>
              </w:rPr>
            </w:pPr>
            <w:hyperlink r:id="rId9" w:history="1">
              <w:r w:rsidR="00915991" w:rsidRPr="00E20273">
                <w:rPr>
                  <w:rStyle w:val="Hyperlink"/>
                  <w:rFonts w:ascii="Arial" w:hAnsi="Arial" w:cs="Arial"/>
                  <w:noProof w:val="0"/>
                </w:rPr>
                <w:t>ian.hughes@local.gov.uk</w:t>
              </w:r>
            </w:hyperlink>
            <w:r w:rsidR="00915991" w:rsidRPr="00E20273">
              <w:rPr>
                <w:rFonts w:ascii="Arial" w:hAnsi="Arial" w:cs="Arial"/>
                <w:noProof w:val="0"/>
              </w:rPr>
              <w:t xml:space="preserve"> </w:t>
            </w:r>
          </w:p>
        </w:tc>
      </w:tr>
    </w:tbl>
    <w:p w14:paraId="5F4237CF" w14:textId="6EAFE077" w:rsidR="00915991" w:rsidRPr="00E20273" w:rsidRDefault="00915991" w:rsidP="00915991">
      <w:pPr>
        <w:pStyle w:val="ListParagraph"/>
        <w:spacing w:after="0" w:line="240" w:lineRule="auto"/>
        <w:rPr>
          <w:rFonts w:ascii="Arial" w:hAnsi="Arial" w:cs="Arial"/>
          <w:noProof w:val="0"/>
        </w:rPr>
      </w:pPr>
      <w:r w:rsidRPr="00E20273">
        <w:rPr>
          <w:rFonts w:ascii="Arial" w:hAnsi="Arial" w:cs="Arial"/>
          <w:noProof w:val="0"/>
        </w:rPr>
        <w:br w:type="page"/>
      </w:r>
    </w:p>
    <w:p w14:paraId="46CF8D73" w14:textId="77777777" w:rsidR="00915991" w:rsidRPr="00E20273" w:rsidRDefault="00915991" w:rsidP="00915991">
      <w:pPr>
        <w:spacing w:after="0" w:line="240" w:lineRule="auto"/>
        <w:rPr>
          <w:rFonts w:ascii="Arial" w:hAnsi="Arial" w:cs="Arial"/>
          <w:b/>
          <w:noProof w:val="0"/>
          <w:sz w:val="28"/>
          <w:szCs w:val="28"/>
        </w:rPr>
      </w:pPr>
    </w:p>
    <w:p w14:paraId="6906D969" w14:textId="1A85D342" w:rsidR="00915991" w:rsidRPr="00E20273" w:rsidRDefault="00A84A75" w:rsidP="00915991">
      <w:pPr>
        <w:spacing w:after="0" w:line="240" w:lineRule="auto"/>
        <w:rPr>
          <w:rFonts w:ascii="Arial" w:hAnsi="Arial" w:cs="Arial"/>
          <w:b/>
          <w:noProof w:val="0"/>
          <w:sz w:val="28"/>
          <w:szCs w:val="28"/>
        </w:rPr>
      </w:pPr>
      <w:r>
        <w:rPr>
          <w:rFonts w:ascii="Arial" w:hAnsi="Arial" w:cs="Arial"/>
          <w:b/>
          <w:noProof w:val="0"/>
          <w:sz w:val="28"/>
          <w:szCs w:val="28"/>
        </w:rPr>
        <w:t>Council of Europe Peer Review of Local D</w:t>
      </w:r>
      <w:r w:rsidR="00915991" w:rsidRPr="00E20273">
        <w:rPr>
          <w:rFonts w:ascii="Arial" w:hAnsi="Arial" w:cs="Arial"/>
          <w:b/>
          <w:noProof w:val="0"/>
          <w:sz w:val="28"/>
          <w:szCs w:val="28"/>
        </w:rPr>
        <w:t>emocracy in the UK</w:t>
      </w:r>
    </w:p>
    <w:p w14:paraId="0A63E6DB" w14:textId="77777777" w:rsidR="00915991" w:rsidRPr="00E20273" w:rsidRDefault="00915991" w:rsidP="00915991">
      <w:pPr>
        <w:pStyle w:val="ListParagraph"/>
        <w:spacing w:after="0" w:line="240" w:lineRule="auto"/>
        <w:rPr>
          <w:rFonts w:ascii="Arial" w:hAnsi="Arial" w:cs="Arial"/>
          <w:noProof w:val="0"/>
        </w:rPr>
      </w:pPr>
    </w:p>
    <w:p w14:paraId="359C0D31" w14:textId="77777777" w:rsidR="00915991" w:rsidRPr="00E20273" w:rsidRDefault="00915991" w:rsidP="005A1267">
      <w:pPr>
        <w:pStyle w:val="ListParagraph"/>
        <w:spacing w:after="0" w:line="240" w:lineRule="auto"/>
        <w:rPr>
          <w:rFonts w:ascii="Arial" w:hAnsi="Arial" w:cs="Arial"/>
          <w:noProof w:val="0"/>
        </w:rPr>
      </w:pPr>
    </w:p>
    <w:p w14:paraId="21A7C3E3" w14:textId="77777777" w:rsidR="005C3C37" w:rsidRPr="00E20273" w:rsidRDefault="005C3C37" w:rsidP="005A1267">
      <w:pPr>
        <w:spacing w:after="0" w:line="240" w:lineRule="auto"/>
        <w:rPr>
          <w:rFonts w:ascii="Arial" w:hAnsi="Arial" w:cs="Arial"/>
          <w:b/>
          <w:noProof w:val="0"/>
        </w:rPr>
      </w:pPr>
      <w:r w:rsidRPr="00E20273">
        <w:rPr>
          <w:rFonts w:ascii="Arial" w:hAnsi="Arial" w:cs="Arial"/>
          <w:b/>
          <w:noProof w:val="0"/>
        </w:rPr>
        <w:t xml:space="preserve">Background </w:t>
      </w:r>
    </w:p>
    <w:p w14:paraId="7CCC4728" w14:textId="77777777" w:rsidR="00915991" w:rsidRPr="00E20273" w:rsidRDefault="00915991" w:rsidP="005A1267">
      <w:pPr>
        <w:spacing w:after="0" w:line="240" w:lineRule="auto"/>
        <w:rPr>
          <w:rFonts w:ascii="Arial" w:hAnsi="Arial" w:cs="Arial"/>
          <w:b/>
          <w:noProof w:val="0"/>
        </w:rPr>
      </w:pPr>
    </w:p>
    <w:p w14:paraId="0E8E2345" w14:textId="357DDAFE" w:rsidR="001143D0" w:rsidRDefault="001143D0" w:rsidP="005A1267">
      <w:pPr>
        <w:pStyle w:val="ListParagraph"/>
        <w:numPr>
          <w:ilvl w:val="0"/>
          <w:numId w:val="1"/>
        </w:numPr>
        <w:spacing w:after="0" w:line="240" w:lineRule="auto"/>
        <w:rPr>
          <w:rFonts w:ascii="Arial" w:hAnsi="Arial" w:cs="Arial"/>
          <w:noProof w:val="0"/>
        </w:rPr>
      </w:pPr>
      <w:r>
        <w:rPr>
          <w:rFonts w:ascii="Arial" w:hAnsi="Arial" w:cs="Arial"/>
          <w:noProof w:val="0"/>
        </w:rPr>
        <w:t>The Council of Europe was created at the initiative of Sir Winston Churchill, to promote post-war reconciliation and to promote good governance.  The local and regional dimension is the remit of the Congress of Local &amp; Regional Authorities, an assembly of local councillors nominated by each country: the UK has 18 f</w:t>
      </w:r>
      <w:r w:rsidR="007F5480">
        <w:rPr>
          <w:rFonts w:ascii="Arial" w:hAnsi="Arial" w:cs="Arial"/>
          <w:noProof w:val="0"/>
        </w:rPr>
        <w:t>ull and 18 alternate members.  The LGA nominates the Eng</w:t>
      </w:r>
      <w:r w:rsidR="00173687">
        <w:rPr>
          <w:rFonts w:ascii="Arial" w:hAnsi="Arial" w:cs="Arial"/>
          <w:noProof w:val="0"/>
        </w:rPr>
        <w:t>lish members to this body</w:t>
      </w:r>
      <w:r w:rsidR="00A9120F">
        <w:rPr>
          <w:rFonts w:ascii="Arial" w:hAnsi="Arial" w:cs="Arial"/>
          <w:noProof w:val="0"/>
        </w:rPr>
        <w:t xml:space="preserve">.  The full membership is attached at </w:t>
      </w:r>
      <w:r w:rsidR="00173687" w:rsidRPr="00173687">
        <w:rPr>
          <w:rFonts w:ascii="Arial" w:hAnsi="Arial" w:cs="Arial"/>
          <w:b/>
          <w:noProof w:val="0"/>
          <w:u w:val="single"/>
        </w:rPr>
        <w:t>A</w:t>
      </w:r>
      <w:r w:rsidR="007F5480" w:rsidRPr="00173687">
        <w:rPr>
          <w:rFonts w:ascii="Arial" w:hAnsi="Arial" w:cs="Arial"/>
          <w:b/>
          <w:noProof w:val="0"/>
          <w:u w:val="single"/>
        </w:rPr>
        <w:t>ppendix</w:t>
      </w:r>
      <w:r w:rsidR="00173687" w:rsidRPr="00173687">
        <w:rPr>
          <w:rFonts w:ascii="Arial" w:hAnsi="Arial" w:cs="Arial"/>
          <w:b/>
          <w:noProof w:val="0"/>
          <w:u w:val="single"/>
        </w:rPr>
        <w:t xml:space="preserve"> A</w:t>
      </w:r>
      <w:r w:rsidR="007F5480">
        <w:rPr>
          <w:rFonts w:ascii="Arial" w:hAnsi="Arial" w:cs="Arial"/>
          <w:noProof w:val="0"/>
        </w:rPr>
        <w:t>.</w:t>
      </w:r>
    </w:p>
    <w:p w14:paraId="6951BB96" w14:textId="77777777" w:rsidR="001143D0" w:rsidRDefault="001143D0" w:rsidP="005A1267">
      <w:pPr>
        <w:pStyle w:val="ListParagraph"/>
        <w:spacing w:after="0" w:line="240" w:lineRule="auto"/>
        <w:ind w:left="360"/>
        <w:rPr>
          <w:rFonts w:ascii="Arial" w:hAnsi="Arial" w:cs="Arial"/>
          <w:noProof w:val="0"/>
        </w:rPr>
      </w:pPr>
    </w:p>
    <w:p w14:paraId="21A7C3E4" w14:textId="228B8749" w:rsidR="00D95531" w:rsidRPr="00E20273" w:rsidRDefault="007F5480" w:rsidP="005A1267">
      <w:pPr>
        <w:pStyle w:val="ListParagraph"/>
        <w:numPr>
          <w:ilvl w:val="0"/>
          <w:numId w:val="1"/>
        </w:numPr>
        <w:spacing w:after="0" w:line="240" w:lineRule="auto"/>
        <w:rPr>
          <w:rFonts w:ascii="Arial" w:hAnsi="Arial" w:cs="Arial"/>
          <w:noProof w:val="0"/>
        </w:rPr>
      </w:pPr>
      <w:r>
        <w:rPr>
          <w:rFonts w:ascii="Arial" w:hAnsi="Arial" w:cs="Arial"/>
          <w:noProof w:val="0"/>
        </w:rPr>
        <w:t xml:space="preserve">The primary responsibility of Congress is to monitor the standards set out in </w:t>
      </w:r>
      <w:r w:rsidR="00D95531" w:rsidRPr="00E20273">
        <w:rPr>
          <w:rFonts w:ascii="Arial" w:hAnsi="Arial" w:cs="Arial"/>
          <w:noProof w:val="0"/>
        </w:rPr>
        <w:t>the Charter of Local Self-Government</w:t>
      </w:r>
      <w:r>
        <w:rPr>
          <w:rFonts w:ascii="Arial" w:hAnsi="Arial" w:cs="Arial"/>
          <w:noProof w:val="0"/>
        </w:rPr>
        <w:t>, to which the UK Government is a signatory.  T</w:t>
      </w:r>
      <w:r w:rsidR="00180B3F" w:rsidRPr="00180B3F">
        <w:rPr>
          <w:rFonts w:ascii="Arial" w:hAnsi="Arial" w:cs="Arial"/>
          <w:noProof w:val="0"/>
        </w:rPr>
        <w:t xml:space="preserve">he </w:t>
      </w:r>
      <w:r>
        <w:rPr>
          <w:rFonts w:ascii="Arial" w:hAnsi="Arial" w:cs="Arial"/>
          <w:noProof w:val="0"/>
        </w:rPr>
        <w:t xml:space="preserve">Charter sets out </w:t>
      </w:r>
      <w:r w:rsidR="00D95531" w:rsidRPr="00E20273">
        <w:rPr>
          <w:rFonts w:ascii="Arial" w:hAnsi="Arial" w:cs="Arial"/>
          <w:noProof w:val="0"/>
        </w:rPr>
        <w:t xml:space="preserve">standards </w:t>
      </w:r>
      <w:r>
        <w:rPr>
          <w:rFonts w:ascii="Arial" w:hAnsi="Arial" w:cs="Arial"/>
          <w:noProof w:val="0"/>
        </w:rPr>
        <w:t xml:space="preserve">to support </w:t>
      </w:r>
      <w:r w:rsidR="00D95531" w:rsidRPr="00E20273">
        <w:rPr>
          <w:rFonts w:ascii="Arial" w:hAnsi="Arial" w:cs="Arial"/>
          <w:noProof w:val="0"/>
        </w:rPr>
        <w:t>local democracy</w:t>
      </w:r>
      <w:r>
        <w:rPr>
          <w:rFonts w:ascii="Arial" w:hAnsi="Arial" w:cs="Arial"/>
          <w:noProof w:val="0"/>
        </w:rPr>
        <w:t xml:space="preserve"> across Europe</w:t>
      </w:r>
      <w:r w:rsidR="00D95531" w:rsidRPr="00E20273">
        <w:rPr>
          <w:rFonts w:ascii="Arial" w:hAnsi="Arial" w:cs="Arial"/>
          <w:noProof w:val="0"/>
        </w:rPr>
        <w:t xml:space="preserve">. </w:t>
      </w:r>
      <w:r>
        <w:rPr>
          <w:rFonts w:ascii="Arial" w:hAnsi="Arial" w:cs="Arial"/>
          <w:noProof w:val="0"/>
        </w:rPr>
        <w:t xml:space="preserve"> It</w:t>
      </w:r>
      <w:r w:rsidR="00D95531" w:rsidRPr="00E20273">
        <w:rPr>
          <w:rFonts w:ascii="Arial" w:hAnsi="Arial" w:cs="Arial"/>
          <w:noProof w:val="0"/>
        </w:rPr>
        <w:t xml:space="preserve"> commits central governments to applying basic rules guaranteeing the political, administrative and financial independence of local authorities.</w:t>
      </w:r>
    </w:p>
    <w:p w14:paraId="21A7C3E9" w14:textId="77777777" w:rsidR="00D95531" w:rsidRPr="007F5480" w:rsidRDefault="00D95531" w:rsidP="005A1267">
      <w:pPr>
        <w:spacing w:after="0" w:line="240" w:lineRule="auto"/>
        <w:rPr>
          <w:rFonts w:ascii="Arial" w:hAnsi="Arial" w:cs="Arial"/>
          <w:noProof w:val="0"/>
        </w:rPr>
      </w:pPr>
    </w:p>
    <w:p w14:paraId="45A936A3" w14:textId="163DFCE1" w:rsidR="008B01B9" w:rsidRDefault="007F5480" w:rsidP="005A1267">
      <w:pPr>
        <w:pStyle w:val="ListParagraph"/>
        <w:numPr>
          <w:ilvl w:val="0"/>
          <w:numId w:val="1"/>
        </w:numPr>
        <w:spacing w:after="0" w:line="240" w:lineRule="auto"/>
        <w:rPr>
          <w:rFonts w:ascii="Arial" w:hAnsi="Arial" w:cs="Arial"/>
          <w:b/>
          <w:noProof w:val="0"/>
        </w:rPr>
      </w:pPr>
      <w:r w:rsidRPr="008B01B9">
        <w:rPr>
          <w:rFonts w:ascii="Arial" w:hAnsi="Arial" w:cs="Arial"/>
          <w:noProof w:val="0"/>
        </w:rPr>
        <w:t xml:space="preserve">Congress undertakes peer reviews of each member </w:t>
      </w:r>
      <w:r w:rsidR="008B01B9">
        <w:rPr>
          <w:rFonts w:ascii="Arial" w:hAnsi="Arial" w:cs="Arial"/>
          <w:noProof w:val="0"/>
        </w:rPr>
        <w:t>state</w:t>
      </w:r>
      <w:r w:rsidRPr="008B01B9">
        <w:rPr>
          <w:rFonts w:ascii="Arial" w:hAnsi="Arial" w:cs="Arial"/>
          <w:noProof w:val="0"/>
        </w:rPr>
        <w:t xml:space="preserve"> to review how the standards set out in the Charter are being applied.  </w:t>
      </w:r>
      <w:r w:rsidR="008B01B9" w:rsidRPr="008B01B9">
        <w:rPr>
          <w:rFonts w:ascii="Arial" w:hAnsi="Arial" w:cs="Arial"/>
          <w:noProof w:val="0"/>
        </w:rPr>
        <w:t>Newer democracies (for example, in Central and Eastern Europe</w:t>
      </w:r>
      <w:r w:rsidR="008B01B9">
        <w:rPr>
          <w:rFonts w:ascii="Arial" w:hAnsi="Arial" w:cs="Arial"/>
          <w:noProof w:val="0"/>
        </w:rPr>
        <w:t>)</w:t>
      </w:r>
      <w:r w:rsidR="008B01B9" w:rsidRPr="008B01B9">
        <w:rPr>
          <w:rFonts w:ascii="Arial" w:hAnsi="Arial" w:cs="Arial"/>
          <w:noProof w:val="0"/>
        </w:rPr>
        <w:t xml:space="preserve"> are assessed frequently</w:t>
      </w:r>
      <w:r w:rsidR="008B01B9">
        <w:rPr>
          <w:rFonts w:ascii="Arial" w:hAnsi="Arial" w:cs="Arial"/>
          <w:noProof w:val="0"/>
        </w:rPr>
        <w:t xml:space="preserve"> by peers from other nations</w:t>
      </w:r>
      <w:r w:rsidR="008B01B9" w:rsidRPr="008B01B9">
        <w:rPr>
          <w:rFonts w:ascii="Arial" w:hAnsi="Arial" w:cs="Arial"/>
          <w:noProof w:val="0"/>
        </w:rPr>
        <w:t xml:space="preserve">. </w:t>
      </w:r>
      <w:r w:rsidR="00D95531" w:rsidRPr="008B01B9">
        <w:rPr>
          <w:rFonts w:ascii="Arial" w:hAnsi="Arial" w:cs="Arial"/>
          <w:noProof w:val="0"/>
        </w:rPr>
        <w:t>As a long-established democratic state</w:t>
      </w:r>
      <w:r w:rsidRPr="008B01B9">
        <w:rPr>
          <w:rFonts w:ascii="Arial" w:hAnsi="Arial" w:cs="Arial"/>
          <w:noProof w:val="0"/>
        </w:rPr>
        <w:t xml:space="preserve">, the UK </w:t>
      </w:r>
      <w:r w:rsidR="008B01B9">
        <w:rPr>
          <w:rFonts w:ascii="Arial" w:hAnsi="Arial" w:cs="Arial"/>
          <w:noProof w:val="0"/>
        </w:rPr>
        <w:t>h</w:t>
      </w:r>
      <w:r w:rsidR="008B01B9" w:rsidRPr="008B01B9">
        <w:rPr>
          <w:rFonts w:ascii="Arial" w:hAnsi="Arial" w:cs="Arial"/>
          <w:noProof w:val="0"/>
        </w:rPr>
        <w:t>as</w:t>
      </w:r>
      <w:r w:rsidR="008B01B9">
        <w:rPr>
          <w:rFonts w:ascii="Arial" w:hAnsi="Arial" w:cs="Arial"/>
          <w:noProof w:val="0"/>
        </w:rPr>
        <w:t xml:space="preserve"> only been reviewed twice since the Charter was signed, </w:t>
      </w:r>
      <w:r w:rsidR="008B01B9" w:rsidRPr="008B01B9">
        <w:rPr>
          <w:rFonts w:ascii="Arial" w:hAnsi="Arial" w:cs="Arial"/>
          <w:noProof w:val="0"/>
        </w:rPr>
        <w:t xml:space="preserve">in </w:t>
      </w:r>
      <w:r w:rsidR="00D95531" w:rsidRPr="008B01B9">
        <w:rPr>
          <w:rFonts w:ascii="Arial" w:hAnsi="Arial" w:cs="Arial"/>
          <w:noProof w:val="0"/>
        </w:rPr>
        <w:t>1998</w:t>
      </w:r>
      <w:r w:rsidR="008B01B9" w:rsidRPr="008B01B9">
        <w:rPr>
          <w:rFonts w:ascii="Arial" w:hAnsi="Arial" w:cs="Arial"/>
          <w:noProof w:val="0"/>
        </w:rPr>
        <w:t xml:space="preserve"> and </w:t>
      </w:r>
      <w:r w:rsidR="008B01B9">
        <w:rPr>
          <w:rFonts w:ascii="Arial" w:hAnsi="Arial" w:cs="Arial"/>
          <w:noProof w:val="0"/>
        </w:rPr>
        <w:t>last year</w:t>
      </w:r>
      <w:r w:rsidR="008B01B9" w:rsidRPr="008B01B9">
        <w:rPr>
          <w:rFonts w:ascii="Arial" w:hAnsi="Arial" w:cs="Arial"/>
          <w:noProof w:val="0"/>
        </w:rPr>
        <w:t xml:space="preserve">. </w:t>
      </w:r>
    </w:p>
    <w:p w14:paraId="43258790" w14:textId="77777777" w:rsidR="008B01B9" w:rsidRPr="008B01B9" w:rsidRDefault="008B01B9" w:rsidP="005A1267">
      <w:pPr>
        <w:pStyle w:val="ListParagraph"/>
        <w:spacing w:after="0" w:line="240" w:lineRule="auto"/>
        <w:rPr>
          <w:rFonts w:ascii="Arial" w:hAnsi="Arial" w:cs="Arial"/>
          <w:noProof w:val="0"/>
        </w:rPr>
      </w:pPr>
    </w:p>
    <w:p w14:paraId="06493FE9" w14:textId="05DEC7FF" w:rsidR="008B01B9" w:rsidRPr="008B01B9" w:rsidRDefault="008B01B9" w:rsidP="005A1267">
      <w:pPr>
        <w:pStyle w:val="ListParagraph"/>
        <w:numPr>
          <w:ilvl w:val="0"/>
          <w:numId w:val="1"/>
        </w:numPr>
        <w:spacing w:after="0" w:line="240" w:lineRule="auto"/>
        <w:rPr>
          <w:rFonts w:ascii="Arial" w:hAnsi="Arial" w:cs="Arial"/>
          <w:noProof w:val="0"/>
        </w:rPr>
      </w:pPr>
      <w:r>
        <w:rPr>
          <w:rFonts w:ascii="Arial" w:hAnsi="Arial" w:cs="Arial"/>
          <w:noProof w:val="0"/>
        </w:rPr>
        <w:t xml:space="preserve">The reviews are delivered by peers from other nations and offer a reflection on compliance with the Charter.  As with all </w:t>
      </w:r>
      <w:proofErr w:type="gramStart"/>
      <w:r>
        <w:rPr>
          <w:rFonts w:ascii="Arial" w:hAnsi="Arial" w:cs="Arial"/>
          <w:noProof w:val="0"/>
        </w:rPr>
        <w:t>peer</w:t>
      </w:r>
      <w:proofErr w:type="gramEnd"/>
      <w:r>
        <w:rPr>
          <w:rFonts w:ascii="Arial" w:hAnsi="Arial" w:cs="Arial"/>
          <w:noProof w:val="0"/>
        </w:rPr>
        <w:t xml:space="preserve"> reviews, it is the responsibility of the reviewed to take action from the recommendations.</w:t>
      </w:r>
    </w:p>
    <w:p w14:paraId="13412806" w14:textId="77777777" w:rsidR="008B01B9" w:rsidRPr="008B01B9" w:rsidRDefault="008B01B9" w:rsidP="005A1267">
      <w:pPr>
        <w:spacing w:after="0" w:line="240" w:lineRule="auto"/>
        <w:rPr>
          <w:rFonts w:ascii="Arial" w:hAnsi="Arial" w:cs="Arial"/>
          <w:b/>
          <w:noProof w:val="0"/>
        </w:rPr>
      </w:pPr>
    </w:p>
    <w:p w14:paraId="21A7C3EC" w14:textId="4EAB266D" w:rsidR="005C3C37" w:rsidRPr="00E20273" w:rsidRDefault="005C3C37" w:rsidP="005A1267">
      <w:pPr>
        <w:spacing w:after="0" w:line="240" w:lineRule="auto"/>
        <w:rPr>
          <w:rFonts w:ascii="Arial" w:hAnsi="Arial" w:cs="Arial"/>
          <w:b/>
          <w:noProof w:val="0"/>
        </w:rPr>
      </w:pPr>
      <w:r w:rsidRPr="00E20273">
        <w:rPr>
          <w:rFonts w:ascii="Arial" w:hAnsi="Arial" w:cs="Arial"/>
          <w:b/>
          <w:noProof w:val="0"/>
        </w:rPr>
        <w:t>2014 report</w:t>
      </w:r>
      <w:r w:rsidR="008B01B9">
        <w:rPr>
          <w:rFonts w:ascii="Arial" w:hAnsi="Arial" w:cs="Arial"/>
          <w:b/>
          <w:noProof w:val="0"/>
        </w:rPr>
        <w:t xml:space="preserve"> of the UK</w:t>
      </w:r>
    </w:p>
    <w:p w14:paraId="21A7C3ED" w14:textId="77777777" w:rsidR="00D95531" w:rsidRPr="00E20273" w:rsidRDefault="00D95531" w:rsidP="005A1267">
      <w:pPr>
        <w:pStyle w:val="ListParagraph"/>
        <w:spacing w:after="0" w:line="240" w:lineRule="auto"/>
        <w:rPr>
          <w:rFonts w:ascii="Arial" w:hAnsi="Arial" w:cs="Arial"/>
          <w:b/>
          <w:noProof w:val="0"/>
        </w:rPr>
      </w:pPr>
    </w:p>
    <w:p w14:paraId="21A7C3EE" w14:textId="366D49D6" w:rsidR="005C3C37" w:rsidRPr="00E20273" w:rsidRDefault="007A20DD" w:rsidP="005A1267">
      <w:pPr>
        <w:pStyle w:val="ListParagraph"/>
        <w:numPr>
          <w:ilvl w:val="0"/>
          <w:numId w:val="1"/>
        </w:numPr>
        <w:spacing w:after="0" w:line="240" w:lineRule="auto"/>
        <w:rPr>
          <w:rFonts w:ascii="Arial" w:hAnsi="Arial" w:cs="Arial"/>
          <w:noProof w:val="0"/>
        </w:rPr>
      </w:pPr>
      <w:r w:rsidRPr="00E20273">
        <w:rPr>
          <w:rFonts w:ascii="Arial" w:hAnsi="Arial" w:cs="Arial"/>
          <w:noProof w:val="0"/>
        </w:rPr>
        <w:t>In March</w:t>
      </w:r>
      <w:r w:rsidR="000D36D5" w:rsidRPr="00E20273">
        <w:rPr>
          <w:rFonts w:ascii="Arial" w:hAnsi="Arial" w:cs="Arial"/>
          <w:noProof w:val="0"/>
        </w:rPr>
        <w:t xml:space="preserve"> 2014</w:t>
      </w:r>
      <w:r w:rsidRPr="00E20273">
        <w:rPr>
          <w:rFonts w:ascii="Arial" w:hAnsi="Arial" w:cs="Arial"/>
          <w:noProof w:val="0"/>
        </w:rPr>
        <w:t>, the Congress adopt</w:t>
      </w:r>
      <w:r w:rsidR="000D36D5" w:rsidRPr="00E20273">
        <w:rPr>
          <w:rFonts w:ascii="Arial" w:hAnsi="Arial" w:cs="Arial"/>
          <w:noProof w:val="0"/>
        </w:rPr>
        <w:t>ed its</w:t>
      </w:r>
      <w:r w:rsidRPr="00E20273">
        <w:rPr>
          <w:rFonts w:ascii="Arial" w:hAnsi="Arial" w:cs="Arial"/>
          <w:noProof w:val="0"/>
        </w:rPr>
        <w:t xml:space="preserve"> report on </w:t>
      </w:r>
      <w:r w:rsidR="008B01B9">
        <w:rPr>
          <w:rFonts w:ascii="Arial" w:hAnsi="Arial" w:cs="Arial"/>
          <w:noProof w:val="0"/>
        </w:rPr>
        <w:t>reviewing</w:t>
      </w:r>
      <w:r w:rsidRPr="00E20273">
        <w:rPr>
          <w:rFonts w:ascii="Arial" w:hAnsi="Arial" w:cs="Arial"/>
          <w:noProof w:val="0"/>
        </w:rPr>
        <w:t xml:space="preserve"> local and regional democracy in the United Kingdom. Th</w:t>
      </w:r>
      <w:r w:rsidR="00EA75F5" w:rsidRPr="00E20273">
        <w:rPr>
          <w:rFonts w:ascii="Arial" w:hAnsi="Arial" w:cs="Arial"/>
          <w:noProof w:val="0"/>
        </w:rPr>
        <w:t>e</w:t>
      </w:r>
      <w:r w:rsidRPr="00E20273">
        <w:rPr>
          <w:rFonts w:ascii="Arial" w:hAnsi="Arial" w:cs="Arial"/>
          <w:noProof w:val="0"/>
        </w:rPr>
        <w:t xml:space="preserve">ir report was drafted by elected politicians from outside the UK and was based on two </w:t>
      </w:r>
      <w:r w:rsidR="008B01B9">
        <w:rPr>
          <w:rFonts w:ascii="Arial" w:hAnsi="Arial" w:cs="Arial"/>
          <w:noProof w:val="0"/>
        </w:rPr>
        <w:t xml:space="preserve">2013 fact-finding visits to the LGA, Westminster, Yorkshire, Scotland, </w:t>
      </w:r>
      <w:r w:rsidRPr="00E20273">
        <w:rPr>
          <w:rFonts w:ascii="Arial" w:hAnsi="Arial" w:cs="Arial"/>
          <w:noProof w:val="0"/>
        </w:rPr>
        <w:t>Wales</w:t>
      </w:r>
      <w:r w:rsidR="0063003E">
        <w:rPr>
          <w:rFonts w:ascii="Arial" w:hAnsi="Arial" w:cs="Arial"/>
          <w:noProof w:val="0"/>
        </w:rPr>
        <w:t xml:space="preserve"> and Northern Ireland,</w:t>
      </w:r>
      <w:r w:rsidRPr="00E20273">
        <w:rPr>
          <w:rFonts w:ascii="Arial" w:hAnsi="Arial" w:cs="Arial"/>
          <w:noProof w:val="0"/>
        </w:rPr>
        <w:t xml:space="preserve"> involving meetings with LGA members, local councils, Ministers and peers, and civil servants.</w:t>
      </w:r>
      <w:r w:rsidR="005C3C37" w:rsidRPr="00E20273">
        <w:rPr>
          <w:rFonts w:ascii="Arial" w:hAnsi="Arial" w:cs="Arial"/>
          <w:noProof w:val="0"/>
        </w:rPr>
        <w:t xml:space="preserve"> </w:t>
      </w:r>
    </w:p>
    <w:p w14:paraId="00155FCC" w14:textId="77777777" w:rsidR="00FB19DC" w:rsidRPr="008B01B9" w:rsidRDefault="00FB19DC" w:rsidP="005A1267">
      <w:pPr>
        <w:spacing w:after="0" w:line="240" w:lineRule="auto"/>
        <w:rPr>
          <w:rFonts w:ascii="Arial" w:hAnsi="Arial" w:cs="Arial"/>
          <w:noProof w:val="0"/>
        </w:rPr>
      </w:pPr>
    </w:p>
    <w:p w14:paraId="0691E15B" w14:textId="0AC7E1DD" w:rsidR="0063003E" w:rsidRDefault="0063003E" w:rsidP="005A1267">
      <w:pPr>
        <w:pStyle w:val="ListParagraph"/>
        <w:numPr>
          <w:ilvl w:val="0"/>
          <w:numId w:val="1"/>
        </w:numPr>
        <w:spacing w:after="0" w:line="240" w:lineRule="auto"/>
        <w:rPr>
          <w:rFonts w:ascii="Arial" w:hAnsi="Arial" w:cs="Arial"/>
          <w:noProof w:val="0"/>
        </w:rPr>
      </w:pPr>
      <w:r>
        <w:rPr>
          <w:rFonts w:ascii="Arial" w:hAnsi="Arial" w:cs="Arial"/>
          <w:noProof w:val="0"/>
        </w:rPr>
        <w:t xml:space="preserve">The full report (over 200 pages) is available </w:t>
      </w:r>
      <w:r w:rsidR="002B1DDE">
        <w:rPr>
          <w:rFonts w:ascii="Arial" w:hAnsi="Arial" w:cs="Arial"/>
          <w:noProof w:val="0"/>
        </w:rPr>
        <w:t>on the COR website (</w:t>
      </w:r>
      <w:hyperlink r:id="rId10" w:history="1">
        <w:r w:rsidR="002B1DDE" w:rsidRPr="00920E0B">
          <w:rPr>
            <w:rStyle w:val="Hyperlink"/>
            <w:rFonts w:ascii="Arial" w:hAnsi="Arial" w:cs="Arial"/>
            <w:noProof w:val="0"/>
          </w:rPr>
          <w:t>https://wcd.coe.int/ViewDoc.jsp?Ref=CG%2826%2910PROV&amp;Language=lanEnglish&amp;Ver=original&amp;Site=COE&amp;BackColorInternet=C3C3C3&amp;BackColorIntranet=CACC9A&amp;BackColorLogged=EFEA9C</w:t>
        </w:r>
      </w:hyperlink>
      <w:r w:rsidR="002B1DDE">
        <w:rPr>
          <w:rFonts w:ascii="Arial" w:hAnsi="Arial" w:cs="Arial"/>
          <w:noProof w:val="0"/>
        </w:rPr>
        <w:t xml:space="preserve">) </w:t>
      </w:r>
      <w:r>
        <w:rPr>
          <w:rFonts w:ascii="Arial" w:hAnsi="Arial" w:cs="Arial"/>
          <w:noProof w:val="0"/>
        </w:rPr>
        <w:t>and is summarised below.</w:t>
      </w:r>
    </w:p>
    <w:p w14:paraId="1687C72B" w14:textId="77777777" w:rsidR="0063003E" w:rsidRPr="0063003E" w:rsidRDefault="0063003E" w:rsidP="005A1267">
      <w:pPr>
        <w:pStyle w:val="ListParagraph"/>
        <w:spacing w:after="0" w:line="240" w:lineRule="auto"/>
        <w:rPr>
          <w:rFonts w:ascii="Arial" w:hAnsi="Arial" w:cs="Arial"/>
          <w:noProof w:val="0"/>
        </w:rPr>
      </w:pPr>
    </w:p>
    <w:p w14:paraId="21A7C3F1" w14:textId="604F355C" w:rsidR="00D95531" w:rsidRPr="00E20273" w:rsidRDefault="00D95531" w:rsidP="005A1267">
      <w:pPr>
        <w:pStyle w:val="ListParagraph"/>
        <w:numPr>
          <w:ilvl w:val="0"/>
          <w:numId w:val="1"/>
        </w:numPr>
        <w:spacing w:after="0" w:line="240" w:lineRule="auto"/>
        <w:rPr>
          <w:rFonts w:ascii="Arial" w:hAnsi="Arial" w:cs="Arial"/>
          <w:noProof w:val="0"/>
        </w:rPr>
      </w:pPr>
      <w:r w:rsidRPr="00E20273">
        <w:rPr>
          <w:rFonts w:ascii="Arial" w:hAnsi="Arial" w:cs="Arial"/>
          <w:noProof w:val="0"/>
        </w:rPr>
        <w:t xml:space="preserve">The </w:t>
      </w:r>
      <w:r w:rsidR="001F2C64" w:rsidRPr="00E20273">
        <w:rPr>
          <w:rFonts w:ascii="Arial" w:hAnsi="Arial" w:cs="Arial"/>
          <w:noProof w:val="0"/>
        </w:rPr>
        <w:t xml:space="preserve">Congress </w:t>
      </w:r>
      <w:r w:rsidRPr="00E20273">
        <w:rPr>
          <w:rFonts w:ascii="Arial" w:hAnsi="Arial" w:cs="Arial"/>
          <w:noProof w:val="0"/>
        </w:rPr>
        <w:t>report express</w:t>
      </w:r>
      <w:r w:rsidR="0063003E">
        <w:rPr>
          <w:rFonts w:ascii="Arial" w:hAnsi="Arial" w:cs="Arial"/>
          <w:noProof w:val="0"/>
        </w:rPr>
        <w:t xml:space="preserve">es satisfaction that the UK is, in general, </w:t>
      </w:r>
      <w:r w:rsidRPr="00E20273">
        <w:rPr>
          <w:rFonts w:ascii="Arial" w:hAnsi="Arial" w:cs="Arial"/>
          <w:noProof w:val="0"/>
        </w:rPr>
        <w:t>in compliance with the obligations t</w:t>
      </w:r>
      <w:r w:rsidR="000D36D5" w:rsidRPr="00E20273">
        <w:rPr>
          <w:rFonts w:ascii="Arial" w:hAnsi="Arial" w:cs="Arial"/>
          <w:noProof w:val="0"/>
        </w:rPr>
        <w:t>aken under the Charter and that</w:t>
      </w:r>
      <w:r w:rsidRPr="00E20273">
        <w:rPr>
          <w:rFonts w:ascii="Arial" w:hAnsi="Arial" w:cs="Arial"/>
          <w:noProof w:val="0"/>
        </w:rPr>
        <w:t xml:space="preserve"> compared to the last evaluation in </w:t>
      </w:r>
      <w:r w:rsidR="000D36D5" w:rsidRPr="00E20273">
        <w:rPr>
          <w:rFonts w:ascii="Arial" w:hAnsi="Arial" w:cs="Arial"/>
          <w:noProof w:val="0"/>
        </w:rPr>
        <w:t>1998</w:t>
      </w:r>
      <w:r w:rsidRPr="00E20273">
        <w:rPr>
          <w:rFonts w:ascii="Arial" w:hAnsi="Arial" w:cs="Arial"/>
          <w:noProof w:val="0"/>
        </w:rPr>
        <w:t xml:space="preserve"> the situation has improved, notably </w:t>
      </w:r>
      <w:r w:rsidR="0063003E">
        <w:rPr>
          <w:rFonts w:ascii="Arial" w:hAnsi="Arial" w:cs="Arial"/>
          <w:noProof w:val="0"/>
        </w:rPr>
        <w:t xml:space="preserve">through the devolution process </w:t>
      </w:r>
      <w:r w:rsidRPr="00E20273">
        <w:rPr>
          <w:rFonts w:ascii="Arial" w:hAnsi="Arial" w:cs="Arial"/>
          <w:noProof w:val="0"/>
        </w:rPr>
        <w:t>in Scotla</w:t>
      </w:r>
      <w:r w:rsidR="0063003E">
        <w:rPr>
          <w:rFonts w:ascii="Arial" w:hAnsi="Arial" w:cs="Arial"/>
          <w:noProof w:val="0"/>
        </w:rPr>
        <w:t>nd, Wales and Northern Ireland – though it notes that there is a distinct “English question” that needs to be resolved.</w:t>
      </w:r>
    </w:p>
    <w:p w14:paraId="21A7C3F2" w14:textId="77777777" w:rsidR="00D95531" w:rsidRPr="00E20273" w:rsidRDefault="00D95531" w:rsidP="005A1267">
      <w:pPr>
        <w:pStyle w:val="ListParagraph"/>
        <w:spacing w:after="0" w:line="240" w:lineRule="auto"/>
        <w:rPr>
          <w:rFonts w:ascii="Arial" w:hAnsi="Arial" w:cs="Arial"/>
          <w:noProof w:val="0"/>
        </w:rPr>
      </w:pPr>
    </w:p>
    <w:p w14:paraId="5776105D" w14:textId="659746E6" w:rsidR="0063003E" w:rsidRDefault="0063003E" w:rsidP="005A1267">
      <w:pPr>
        <w:pStyle w:val="ListParagraph"/>
        <w:numPr>
          <w:ilvl w:val="0"/>
          <w:numId w:val="1"/>
        </w:numPr>
        <w:spacing w:after="0" w:line="240" w:lineRule="auto"/>
        <w:rPr>
          <w:rFonts w:ascii="Arial" w:hAnsi="Arial" w:cs="Arial"/>
          <w:noProof w:val="0"/>
        </w:rPr>
      </w:pPr>
      <w:r>
        <w:rPr>
          <w:rFonts w:ascii="Arial" w:hAnsi="Arial" w:cs="Arial"/>
          <w:noProof w:val="0"/>
        </w:rPr>
        <w:lastRenderedPageBreak/>
        <w:t>The 1998 report had significant concerns about the audit and inspection burdens on councils in England, especially by the Audit Commission.  The 2014 review notes that this burden has been lifted and, as a result, there is now compliance with the Charter’s standards.</w:t>
      </w:r>
    </w:p>
    <w:p w14:paraId="675EA5EA" w14:textId="77777777" w:rsidR="0063003E" w:rsidRPr="0063003E" w:rsidRDefault="0063003E" w:rsidP="005A1267">
      <w:pPr>
        <w:pStyle w:val="ListParagraph"/>
        <w:spacing w:after="0" w:line="240" w:lineRule="auto"/>
        <w:rPr>
          <w:rFonts w:ascii="Arial" w:hAnsi="Arial" w:cs="Arial"/>
          <w:noProof w:val="0"/>
        </w:rPr>
      </w:pPr>
    </w:p>
    <w:p w14:paraId="40794167" w14:textId="67D2D79E" w:rsidR="0063003E" w:rsidRDefault="00D95531" w:rsidP="005A1267">
      <w:pPr>
        <w:pStyle w:val="ListParagraph"/>
        <w:numPr>
          <w:ilvl w:val="0"/>
          <w:numId w:val="1"/>
        </w:numPr>
        <w:spacing w:after="0" w:line="240" w:lineRule="auto"/>
        <w:rPr>
          <w:rFonts w:ascii="Arial" w:hAnsi="Arial" w:cs="Arial"/>
          <w:noProof w:val="0"/>
        </w:rPr>
      </w:pPr>
      <w:r w:rsidRPr="00E20273">
        <w:rPr>
          <w:rFonts w:ascii="Arial" w:hAnsi="Arial" w:cs="Arial"/>
          <w:noProof w:val="0"/>
        </w:rPr>
        <w:t xml:space="preserve">The </w:t>
      </w:r>
      <w:r w:rsidR="0063003E">
        <w:rPr>
          <w:rFonts w:ascii="Arial" w:hAnsi="Arial" w:cs="Arial"/>
          <w:noProof w:val="0"/>
        </w:rPr>
        <w:t>new review has</w:t>
      </w:r>
      <w:r w:rsidRPr="00E20273">
        <w:rPr>
          <w:rFonts w:ascii="Arial" w:hAnsi="Arial" w:cs="Arial"/>
          <w:noProof w:val="0"/>
        </w:rPr>
        <w:t xml:space="preserve"> some</w:t>
      </w:r>
      <w:r w:rsidR="0063003E">
        <w:rPr>
          <w:rFonts w:ascii="Arial" w:hAnsi="Arial" w:cs="Arial"/>
          <w:noProof w:val="0"/>
        </w:rPr>
        <w:t xml:space="preserve"> significant </w:t>
      </w:r>
      <w:r w:rsidRPr="00E20273">
        <w:rPr>
          <w:rFonts w:ascii="Arial" w:hAnsi="Arial" w:cs="Arial"/>
          <w:noProof w:val="0"/>
        </w:rPr>
        <w:t xml:space="preserve">areas of concern, particularly as regards the financial resources of local authorities in England, </w:t>
      </w:r>
      <w:r w:rsidR="0063003E">
        <w:rPr>
          <w:rFonts w:ascii="Arial" w:hAnsi="Arial" w:cs="Arial"/>
          <w:noProof w:val="0"/>
        </w:rPr>
        <w:t>the Barnett formula, councils’</w:t>
      </w:r>
      <w:r w:rsidRPr="00E20273">
        <w:rPr>
          <w:rFonts w:ascii="Arial" w:hAnsi="Arial" w:cs="Arial"/>
          <w:noProof w:val="0"/>
        </w:rPr>
        <w:t xml:space="preserve"> limited tax</w:t>
      </w:r>
      <w:r w:rsidR="0063003E">
        <w:rPr>
          <w:rFonts w:ascii="Arial" w:hAnsi="Arial" w:cs="Arial"/>
          <w:noProof w:val="0"/>
        </w:rPr>
        <w:t>-raising</w:t>
      </w:r>
      <w:r w:rsidRPr="00E20273">
        <w:rPr>
          <w:rFonts w:ascii="Arial" w:hAnsi="Arial" w:cs="Arial"/>
          <w:noProof w:val="0"/>
        </w:rPr>
        <w:t xml:space="preserve"> powers and their dependence on government grants.</w:t>
      </w:r>
      <w:r w:rsidR="0063003E">
        <w:rPr>
          <w:rFonts w:ascii="Arial" w:hAnsi="Arial" w:cs="Arial"/>
          <w:noProof w:val="0"/>
        </w:rPr>
        <w:t xml:space="preserve"> As such, the reviews suggest that the UK does not meet the Charter’s standards on local finance.  The rep</w:t>
      </w:r>
      <w:bookmarkStart w:id="0" w:name="_GoBack"/>
      <w:bookmarkEnd w:id="0"/>
      <w:r w:rsidR="0063003E">
        <w:rPr>
          <w:rFonts w:ascii="Arial" w:hAnsi="Arial" w:cs="Arial"/>
          <w:noProof w:val="0"/>
        </w:rPr>
        <w:t xml:space="preserve">ort also stresses that the position of English councils is far worse than councils </w:t>
      </w:r>
      <w:r w:rsidR="0072430A">
        <w:rPr>
          <w:rFonts w:ascii="Arial" w:hAnsi="Arial" w:cs="Arial"/>
          <w:noProof w:val="0"/>
        </w:rPr>
        <w:t>in Scotland, W</w:t>
      </w:r>
      <w:r w:rsidR="0063003E">
        <w:rPr>
          <w:rFonts w:ascii="Arial" w:hAnsi="Arial" w:cs="Arial"/>
          <w:noProof w:val="0"/>
        </w:rPr>
        <w:t>ales and Northern Ireland.</w:t>
      </w:r>
    </w:p>
    <w:p w14:paraId="4C9A8A2C" w14:textId="77777777" w:rsidR="0063003E" w:rsidRPr="0063003E" w:rsidRDefault="0063003E" w:rsidP="005A1267">
      <w:pPr>
        <w:pStyle w:val="ListParagraph"/>
        <w:spacing w:after="0" w:line="240" w:lineRule="auto"/>
        <w:rPr>
          <w:rFonts w:ascii="Arial" w:hAnsi="Arial" w:cs="Arial"/>
          <w:noProof w:val="0"/>
        </w:rPr>
      </w:pPr>
    </w:p>
    <w:p w14:paraId="21A7C3F3" w14:textId="3DEDAEFB" w:rsidR="00D95531" w:rsidRDefault="00E41178" w:rsidP="005A1267">
      <w:pPr>
        <w:pStyle w:val="ListParagraph"/>
        <w:numPr>
          <w:ilvl w:val="0"/>
          <w:numId w:val="1"/>
        </w:numPr>
        <w:spacing w:after="0" w:line="240" w:lineRule="auto"/>
        <w:rPr>
          <w:rFonts w:ascii="Arial" w:hAnsi="Arial" w:cs="Arial"/>
          <w:noProof w:val="0"/>
        </w:rPr>
      </w:pPr>
      <w:r>
        <w:rPr>
          <w:rFonts w:ascii="Arial" w:hAnsi="Arial" w:cs="Arial"/>
          <w:noProof w:val="0"/>
        </w:rPr>
        <w:t>Finally, the review</w:t>
      </w:r>
      <w:r w:rsidR="00D95531" w:rsidRPr="00E20273">
        <w:rPr>
          <w:rFonts w:ascii="Arial" w:hAnsi="Arial" w:cs="Arial"/>
          <w:noProof w:val="0"/>
        </w:rPr>
        <w:t xml:space="preserve"> also underlines that there are ambiguities that need to be addressed in areas such as the lack of recognition in law of the right to local self-government, and the limitation of local authorities’ discretion to manage local affairs through the intervention by various ministries of central government. </w:t>
      </w:r>
    </w:p>
    <w:p w14:paraId="3DB26278" w14:textId="77777777" w:rsidR="00E41178" w:rsidRPr="00E41178" w:rsidRDefault="00E41178" w:rsidP="005A1267">
      <w:pPr>
        <w:spacing w:after="0" w:line="240" w:lineRule="auto"/>
        <w:rPr>
          <w:rFonts w:ascii="Arial" w:hAnsi="Arial" w:cs="Arial"/>
          <w:noProof w:val="0"/>
        </w:rPr>
      </w:pPr>
    </w:p>
    <w:p w14:paraId="43818F8F" w14:textId="77777777" w:rsidR="00E41178" w:rsidRPr="00E41178" w:rsidRDefault="00E41178" w:rsidP="005A1267">
      <w:pPr>
        <w:spacing w:after="0" w:line="240" w:lineRule="auto"/>
        <w:rPr>
          <w:rFonts w:ascii="Arial" w:hAnsi="Arial" w:cs="Arial"/>
          <w:b/>
          <w:noProof w:val="0"/>
        </w:rPr>
      </w:pPr>
      <w:r w:rsidRPr="00E41178">
        <w:rPr>
          <w:rFonts w:ascii="Arial" w:hAnsi="Arial" w:cs="Arial"/>
          <w:b/>
          <w:noProof w:val="0"/>
        </w:rPr>
        <w:t>Next steps</w:t>
      </w:r>
    </w:p>
    <w:p w14:paraId="21A7C3F8" w14:textId="77777777" w:rsidR="00D95531" w:rsidRPr="00FB19DC" w:rsidRDefault="00D95531" w:rsidP="005A1267">
      <w:pPr>
        <w:spacing w:after="0" w:line="240" w:lineRule="auto"/>
        <w:rPr>
          <w:rFonts w:ascii="Arial" w:hAnsi="Arial" w:cs="Arial"/>
          <w:noProof w:val="0"/>
        </w:rPr>
      </w:pPr>
    </w:p>
    <w:p w14:paraId="7FF91172" w14:textId="67AF0B91" w:rsidR="00FF304F" w:rsidRPr="00E41178" w:rsidRDefault="007A20DD" w:rsidP="005A1267">
      <w:pPr>
        <w:pStyle w:val="ListParagraph"/>
        <w:numPr>
          <w:ilvl w:val="0"/>
          <w:numId w:val="1"/>
        </w:numPr>
        <w:spacing w:after="0" w:line="240" w:lineRule="auto"/>
        <w:rPr>
          <w:rFonts w:ascii="Arial" w:hAnsi="Arial" w:cs="Arial"/>
          <w:noProof w:val="0"/>
        </w:rPr>
      </w:pPr>
      <w:r w:rsidRPr="00E41178">
        <w:rPr>
          <w:rFonts w:ascii="Arial" w:hAnsi="Arial" w:cs="Arial"/>
          <w:noProof w:val="0"/>
        </w:rPr>
        <w:t xml:space="preserve">The Congress </w:t>
      </w:r>
      <w:r w:rsidR="00E41178" w:rsidRPr="00E41178">
        <w:rPr>
          <w:rFonts w:ascii="Arial" w:hAnsi="Arial" w:cs="Arial"/>
          <w:noProof w:val="0"/>
        </w:rPr>
        <w:t>has now finalised its report</w:t>
      </w:r>
      <w:r w:rsidR="0076469C">
        <w:rPr>
          <w:rFonts w:ascii="Arial" w:hAnsi="Arial" w:cs="Arial"/>
          <w:noProof w:val="0"/>
        </w:rPr>
        <w:t xml:space="preserve"> and the national</w:t>
      </w:r>
      <w:r w:rsidR="00E41178" w:rsidRPr="00E41178">
        <w:rPr>
          <w:rFonts w:ascii="Arial" w:hAnsi="Arial" w:cs="Arial"/>
          <w:noProof w:val="0"/>
        </w:rPr>
        <w:t xml:space="preserve"> response to the recommendations </w:t>
      </w:r>
      <w:r w:rsidRPr="00E41178">
        <w:rPr>
          <w:rFonts w:ascii="Arial" w:hAnsi="Arial" w:cs="Arial"/>
          <w:noProof w:val="0"/>
        </w:rPr>
        <w:t>will be assessed in a future report</w:t>
      </w:r>
      <w:r w:rsidR="00E41178" w:rsidRPr="00E41178">
        <w:rPr>
          <w:rFonts w:ascii="Arial" w:hAnsi="Arial" w:cs="Arial"/>
          <w:noProof w:val="0"/>
        </w:rPr>
        <w:t xml:space="preserve"> to Congress</w:t>
      </w:r>
      <w:r w:rsidRPr="00E41178">
        <w:rPr>
          <w:rFonts w:ascii="Arial" w:hAnsi="Arial" w:cs="Arial"/>
          <w:noProof w:val="0"/>
        </w:rPr>
        <w:t xml:space="preserve">.  </w:t>
      </w:r>
    </w:p>
    <w:p w14:paraId="21A7C3FE" w14:textId="77777777" w:rsidR="001F2C64" w:rsidRPr="00E20273" w:rsidRDefault="001F2C64" w:rsidP="005A1267">
      <w:pPr>
        <w:pStyle w:val="ListParagraph"/>
        <w:spacing w:after="0" w:line="240" w:lineRule="auto"/>
        <w:rPr>
          <w:rFonts w:ascii="Arial" w:hAnsi="Arial" w:cs="Arial"/>
          <w:noProof w:val="0"/>
        </w:rPr>
      </w:pPr>
    </w:p>
    <w:p w14:paraId="2FDCA867" w14:textId="476C3666" w:rsidR="00E41178" w:rsidRDefault="00E1613B" w:rsidP="005A1267">
      <w:pPr>
        <w:pStyle w:val="ListParagraph"/>
        <w:numPr>
          <w:ilvl w:val="0"/>
          <w:numId w:val="1"/>
        </w:numPr>
        <w:spacing w:after="0" w:line="240" w:lineRule="auto"/>
        <w:rPr>
          <w:rFonts w:ascii="Arial" w:hAnsi="Arial" w:cs="Arial"/>
          <w:noProof w:val="0"/>
        </w:rPr>
      </w:pPr>
      <w:r>
        <w:rPr>
          <w:rFonts w:ascii="Arial" w:hAnsi="Arial" w:cs="Arial"/>
          <w:noProof w:val="0"/>
        </w:rPr>
        <w:t>The Department for Communities and Local Government (D</w:t>
      </w:r>
      <w:r w:rsidR="00E41178">
        <w:rPr>
          <w:rFonts w:ascii="Arial" w:hAnsi="Arial" w:cs="Arial"/>
          <w:noProof w:val="0"/>
        </w:rPr>
        <w:t>CLG</w:t>
      </w:r>
      <w:r>
        <w:rPr>
          <w:rFonts w:ascii="Arial" w:hAnsi="Arial" w:cs="Arial"/>
          <w:noProof w:val="0"/>
        </w:rPr>
        <w:t>)</w:t>
      </w:r>
      <w:r w:rsidR="00E41178">
        <w:rPr>
          <w:rFonts w:ascii="Arial" w:hAnsi="Arial" w:cs="Arial"/>
          <w:noProof w:val="0"/>
        </w:rPr>
        <w:t xml:space="preserve"> has stated that it does not agree with the report’s findings on finance and councils’ constitutional position, though it has welcome</w:t>
      </w:r>
      <w:r w:rsidR="0076469C">
        <w:rPr>
          <w:rFonts w:ascii="Arial" w:hAnsi="Arial" w:cs="Arial"/>
          <w:noProof w:val="0"/>
        </w:rPr>
        <w:t>d</w:t>
      </w:r>
      <w:r w:rsidR="00E41178">
        <w:rPr>
          <w:rFonts w:ascii="Arial" w:hAnsi="Arial" w:cs="Arial"/>
          <w:noProof w:val="0"/>
        </w:rPr>
        <w:t xml:space="preserve"> the general conclusion that the UK is mostly in compliance with the Charter.</w:t>
      </w:r>
    </w:p>
    <w:p w14:paraId="3F354EEF" w14:textId="77777777" w:rsidR="00E41178" w:rsidRPr="00E41178" w:rsidRDefault="00E41178" w:rsidP="005A1267">
      <w:pPr>
        <w:pStyle w:val="ListParagraph"/>
        <w:spacing w:after="0" w:line="240" w:lineRule="auto"/>
        <w:rPr>
          <w:rFonts w:ascii="Arial" w:hAnsi="Arial" w:cs="Arial"/>
          <w:noProof w:val="0"/>
        </w:rPr>
      </w:pPr>
    </w:p>
    <w:p w14:paraId="21A7C400" w14:textId="310D80DF" w:rsidR="0093236A" w:rsidRPr="00E41178" w:rsidRDefault="00E41178" w:rsidP="005A1267">
      <w:pPr>
        <w:pStyle w:val="ListParagraph"/>
        <w:numPr>
          <w:ilvl w:val="0"/>
          <w:numId w:val="1"/>
        </w:numPr>
        <w:spacing w:after="0" w:line="240" w:lineRule="auto"/>
        <w:rPr>
          <w:rFonts w:ascii="Arial" w:hAnsi="Arial" w:cs="Arial"/>
          <w:noProof w:val="0"/>
        </w:rPr>
      </w:pPr>
      <w:r w:rsidRPr="00E41178">
        <w:rPr>
          <w:rFonts w:ascii="Arial" w:hAnsi="Arial" w:cs="Arial"/>
          <w:noProof w:val="0"/>
        </w:rPr>
        <w:t xml:space="preserve">As the onus is on UK bodies to take action from the report, </w:t>
      </w:r>
      <w:r w:rsidR="001F2C64" w:rsidRPr="00E41178">
        <w:rPr>
          <w:rFonts w:ascii="Arial" w:hAnsi="Arial" w:cs="Arial"/>
          <w:noProof w:val="0"/>
        </w:rPr>
        <w:t xml:space="preserve">Members may wish to </w:t>
      </w:r>
      <w:r w:rsidRPr="00E41178">
        <w:rPr>
          <w:rFonts w:ascii="Arial" w:hAnsi="Arial" w:cs="Arial"/>
          <w:noProof w:val="0"/>
        </w:rPr>
        <w:t>consider how the recommendations from the report are fed into discussions with parties as they develop policies for 2015.  There is a powerful argument to be made</w:t>
      </w:r>
      <w:r w:rsidR="003C2F50">
        <w:rPr>
          <w:rFonts w:ascii="Arial" w:hAnsi="Arial" w:cs="Arial"/>
          <w:noProof w:val="0"/>
        </w:rPr>
        <w:t xml:space="preserve"> by the LGA from</w:t>
      </w:r>
      <w:r w:rsidRPr="00E41178">
        <w:rPr>
          <w:rFonts w:ascii="Arial" w:hAnsi="Arial" w:cs="Arial"/>
          <w:noProof w:val="0"/>
        </w:rPr>
        <w:t xml:space="preserve"> </w:t>
      </w:r>
      <w:r>
        <w:rPr>
          <w:rFonts w:ascii="Arial" w:hAnsi="Arial" w:cs="Arial"/>
          <w:noProof w:val="0"/>
        </w:rPr>
        <w:t>an</w:t>
      </w:r>
      <w:r w:rsidRPr="00E41178">
        <w:rPr>
          <w:rFonts w:ascii="Arial" w:hAnsi="Arial" w:cs="Arial"/>
          <w:noProof w:val="0"/>
        </w:rPr>
        <w:t xml:space="preserve"> international</w:t>
      </w:r>
      <w:r>
        <w:rPr>
          <w:rFonts w:ascii="Arial" w:hAnsi="Arial" w:cs="Arial"/>
          <w:noProof w:val="0"/>
        </w:rPr>
        <w:t xml:space="preserve"> challenge </w:t>
      </w:r>
      <w:r w:rsidR="003C2F50">
        <w:rPr>
          <w:rFonts w:ascii="Arial" w:hAnsi="Arial" w:cs="Arial"/>
          <w:noProof w:val="0"/>
        </w:rPr>
        <w:t>comparing</w:t>
      </w:r>
      <w:r w:rsidRPr="00E41178">
        <w:rPr>
          <w:rFonts w:ascii="Arial" w:hAnsi="Arial" w:cs="Arial"/>
          <w:noProof w:val="0"/>
        </w:rPr>
        <w:t xml:space="preserve"> standards of local democracy</w:t>
      </w:r>
      <w:r w:rsidR="003C2F50">
        <w:rPr>
          <w:rFonts w:ascii="Arial" w:hAnsi="Arial" w:cs="Arial"/>
          <w:noProof w:val="0"/>
        </w:rPr>
        <w:t xml:space="preserve"> with</w:t>
      </w:r>
      <w:r w:rsidRPr="00E41178">
        <w:rPr>
          <w:rFonts w:ascii="Arial" w:hAnsi="Arial" w:cs="Arial"/>
          <w:noProof w:val="0"/>
        </w:rPr>
        <w:t xml:space="preserve"> the “English gap”, </w:t>
      </w:r>
      <w:r w:rsidR="003C2F50">
        <w:rPr>
          <w:rFonts w:ascii="Arial" w:hAnsi="Arial" w:cs="Arial"/>
          <w:noProof w:val="0"/>
        </w:rPr>
        <w:t>the</w:t>
      </w:r>
      <w:r w:rsidRPr="00E41178">
        <w:rPr>
          <w:rFonts w:ascii="Arial" w:hAnsi="Arial" w:cs="Arial"/>
          <w:noProof w:val="0"/>
        </w:rPr>
        <w:t xml:space="preserve"> advocacy of self-improveme</w:t>
      </w:r>
      <w:r>
        <w:rPr>
          <w:rFonts w:ascii="Arial" w:hAnsi="Arial" w:cs="Arial"/>
          <w:noProof w:val="0"/>
        </w:rPr>
        <w:t>nt (compared to past inspection regimes</w:t>
      </w:r>
      <w:r w:rsidRPr="00E41178">
        <w:rPr>
          <w:rFonts w:ascii="Arial" w:hAnsi="Arial" w:cs="Arial"/>
          <w:noProof w:val="0"/>
        </w:rPr>
        <w:t xml:space="preserve">) and </w:t>
      </w:r>
      <w:r w:rsidR="003C2F50">
        <w:rPr>
          <w:rFonts w:ascii="Arial" w:hAnsi="Arial" w:cs="Arial"/>
          <w:noProof w:val="0"/>
        </w:rPr>
        <w:t xml:space="preserve">the concern about the financial </w:t>
      </w:r>
      <w:r w:rsidR="0076469C">
        <w:rPr>
          <w:rFonts w:ascii="Arial" w:hAnsi="Arial" w:cs="Arial"/>
          <w:noProof w:val="0"/>
        </w:rPr>
        <w:t>position of councils in England falls below international standards</w:t>
      </w:r>
    </w:p>
    <w:p w14:paraId="21A7C401" w14:textId="77777777" w:rsidR="0093236A" w:rsidRPr="00915991" w:rsidRDefault="0093236A" w:rsidP="005A1267">
      <w:pPr>
        <w:spacing w:after="0" w:line="240" w:lineRule="auto"/>
        <w:rPr>
          <w:rFonts w:ascii="Arial" w:hAnsi="Arial" w:cs="Arial"/>
        </w:rPr>
      </w:pPr>
    </w:p>
    <w:sectPr w:rsidR="0093236A" w:rsidRPr="00915991">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05EDE2" w14:textId="77777777" w:rsidR="00887694" w:rsidRDefault="00887694" w:rsidP="00915991">
      <w:pPr>
        <w:spacing w:after="0" w:line="240" w:lineRule="auto"/>
      </w:pPr>
      <w:r>
        <w:separator/>
      </w:r>
    </w:p>
  </w:endnote>
  <w:endnote w:type="continuationSeparator" w:id="0">
    <w:p w14:paraId="3A97835D" w14:textId="77777777" w:rsidR="00887694" w:rsidRDefault="00887694" w:rsidP="009159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onsolas">
    <w:panose1 w:val="020B0609020204030204"/>
    <w:charset w:val="00"/>
    <w:family w:val="modern"/>
    <w:pitch w:val="fixed"/>
    <w:sig w:usb0="E10002FF" w:usb1="4000FCFF" w:usb2="00000009" w:usb3="00000000" w:csb0="0000019F" w:csb1="00000000"/>
  </w:font>
  <w:font w:name="Frutiger 45 Light">
    <w:altName w:val="Raavi"/>
    <w:panose1 w:val="020B08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B7D4C1" w14:textId="77777777" w:rsidR="00887694" w:rsidRDefault="00887694" w:rsidP="00915991">
      <w:pPr>
        <w:spacing w:after="0" w:line="240" w:lineRule="auto"/>
      </w:pPr>
      <w:r>
        <w:separator/>
      </w:r>
    </w:p>
  </w:footnote>
  <w:footnote w:type="continuationSeparator" w:id="0">
    <w:p w14:paraId="5FCDA9C0" w14:textId="77777777" w:rsidR="00887694" w:rsidRDefault="00887694" w:rsidP="009159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5750"/>
      <w:gridCol w:w="3492"/>
    </w:tblGrid>
    <w:tr w:rsidR="008122DF" w14:paraId="588FCA3F" w14:textId="77777777" w:rsidTr="008122DF">
      <w:tc>
        <w:tcPr>
          <w:tcW w:w="5750" w:type="dxa"/>
          <w:vMerge w:val="restart"/>
          <w:hideMark/>
        </w:tcPr>
        <w:p w14:paraId="340E5DCF" w14:textId="28F410BE" w:rsidR="008122DF" w:rsidRDefault="008122DF">
          <w:pPr>
            <w:pStyle w:val="Header"/>
          </w:pPr>
          <w:r>
            <w:rPr>
              <w:lang w:eastAsia="en-GB"/>
            </w:rPr>
            <w:drawing>
              <wp:inline distT="0" distB="0" distL="0" distR="0" wp14:anchorId="1CBDAFCF" wp14:editId="6732F529">
                <wp:extent cx="1242060" cy="7543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60" cy="754380"/>
                        </a:xfrm>
                        <a:prstGeom prst="rect">
                          <a:avLst/>
                        </a:prstGeom>
                        <a:noFill/>
                        <a:ln>
                          <a:noFill/>
                        </a:ln>
                      </pic:spPr>
                    </pic:pic>
                  </a:graphicData>
                </a:graphic>
              </wp:inline>
            </w:drawing>
          </w:r>
        </w:p>
      </w:tc>
      <w:tc>
        <w:tcPr>
          <w:tcW w:w="3492" w:type="dxa"/>
          <w:hideMark/>
        </w:tcPr>
        <w:p w14:paraId="3DDFC4DB" w14:textId="77777777" w:rsidR="003C6E5D" w:rsidRDefault="003C6E5D">
          <w:pPr>
            <w:pStyle w:val="Header"/>
            <w:rPr>
              <w:rFonts w:ascii="Arial" w:hAnsi="Arial" w:cs="Arial"/>
              <w:b/>
            </w:rPr>
          </w:pPr>
        </w:p>
        <w:p w14:paraId="4C8FDC1A" w14:textId="77777777" w:rsidR="003C6E5D" w:rsidRDefault="003C6E5D">
          <w:pPr>
            <w:pStyle w:val="Header"/>
            <w:rPr>
              <w:rFonts w:ascii="Arial" w:hAnsi="Arial" w:cs="Arial"/>
              <w:b/>
            </w:rPr>
          </w:pPr>
        </w:p>
        <w:p w14:paraId="26319E39" w14:textId="77777777" w:rsidR="008122DF" w:rsidRDefault="008122DF">
          <w:pPr>
            <w:pStyle w:val="Header"/>
            <w:rPr>
              <w:b/>
            </w:rPr>
          </w:pPr>
          <w:r>
            <w:rPr>
              <w:rFonts w:ascii="Arial" w:hAnsi="Arial" w:cs="Arial"/>
              <w:b/>
            </w:rPr>
            <w:t xml:space="preserve">LGA Executive </w:t>
          </w:r>
        </w:p>
      </w:tc>
    </w:tr>
    <w:tr w:rsidR="008122DF" w14:paraId="5B6C4F86" w14:textId="77777777" w:rsidTr="008122DF">
      <w:trPr>
        <w:trHeight w:val="450"/>
      </w:trPr>
      <w:tc>
        <w:tcPr>
          <w:tcW w:w="0" w:type="auto"/>
          <w:vMerge/>
          <w:vAlign w:val="center"/>
          <w:hideMark/>
        </w:tcPr>
        <w:p w14:paraId="1F4EAF0D" w14:textId="77777777" w:rsidR="008122DF" w:rsidRDefault="008122DF">
          <w:pPr>
            <w:rPr>
              <w:rFonts w:ascii="Frutiger 45 Light" w:hAnsi="Frutiger 45 Light"/>
            </w:rPr>
          </w:pPr>
        </w:p>
      </w:tc>
      <w:tc>
        <w:tcPr>
          <w:tcW w:w="3492" w:type="dxa"/>
          <w:hideMark/>
        </w:tcPr>
        <w:p w14:paraId="289E493C" w14:textId="77777777" w:rsidR="008122DF" w:rsidRDefault="008122DF">
          <w:pPr>
            <w:pStyle w:val="Header"/>
            <w:spacing w:before="60"/>
          </w:pPr>
          <w:r>
            <w:rPr>
              <w:rFonts w:ascii="Arial" w:hAnsi="Arial" w:cs="Arial"/>
            </w:rPr>
            <w:t>12 June 2014</w:t>
          </w:r>
        </w:p>
      </w:tc>
    </w:tr>
    <w:tr w:rsidR="008122DF" w14:paraId="04D88F4E" w14:textId="77777777" w:rsidTr="008122DF">
      <w:trPr>
        <w:trHeight w:val="450"/>
      </w:trPr>
      <w:tc>
        <w:tcPr>
          <w:tcW w:w="0" w:type="auto"/>
          <w:vMerge/>
          <w:vAlign w:val="center"/>
          <w:hideMark/>
        </w:tcPr>
        <w:p w14:paraId="6533A184" w14:textId="77777777" w:rsidR="008122DF" w:rsidRDefault="008122DF">
          <w:pPr>
            <w:rPr>
              <w:rFonts w:ascii="Frutiger 45 Light" w:hAnsi="Frutiger 45 Light"/>
            </w:rPr>
          </w:pPr>
        </w:p>
      </w:tc>
      <w:tc>
        <w:tcPr>
          <w:tcW w:w="3492" w:type="dxa"/>
          <w:vAlign w:val="bottom"/>
        </w:tcPr>
        <w:p w14:paraId="08C83CFE" w14:textId="77777777" w:rsidR="008122DF" w:rsidRDefault="008122DF">
          <w:pPr>
            <w:pStyle w:val="Header"/>
            <w:spacing w:before="60"/>
            <w:rPr>
              <w:rFonts w:ascii="Arial" w:hAnsi="Arial" w:cs="Arial"/>
              <w:b/>
            </w:rPr>
          </w:pPr>
        </w:p>
      </w:tc>
    </w:tr>
  </w:tbl>
  <w:p w14:paraId="09A7DB12" w14:textId="77777777" w:rsidR="008122DF" w:rsidRDefault="008122DF" w:rsidP="00873563">
    <w:pPr>
      <w:pStyle w:val="Header"/>
    </w:pPr>
  </w:p>
  <w:p w14:paraId="078BF34C" w14:textId="77777777" w:rsidR="008122DF" w:rsidRPr="00873563" w:rsidRDefault="008122DF" w:rsidP="008735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83464F"/>
    <w:multiLevelType w:val="multilevel"/>
    <w:tmpl w:val="A86E08CA"/>
    <w:lvl w:ilvl="0">
      <w:start w:val="1"/>
      <w:numFmt w:val="decimal"/>
      <w:lvlText w:val="%1."/>
      <w:lvlJc w:val="left"/>
      <w:pPr>
        <w:ind w:left="567" w:hanging="567"/>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0DD"/>
    <w:rsid w:val="000D36D5"/>
    <w:rsid w:val="001143D0"/>
    <w:rsid w:val="00154BE5"/>
    <w:rsid w:val="00173687"/>
    <w:rsid w:val="00180B3F"/>
    <w:rsid w:val="001B33EE"/>
    <w:rsid w:val="001F2C64"/>
    <w:rsid w:val="00261FDF"/>
    <w:rsid w:val="002B1DDE"/>
    <w:rsid w:val="003C2F50"/>
    <w:rsid w:val="003C6E5D"/>
    <w:rsid w:val="003D375A"/>
    <w:rsid w:val="00462CC3"/>
    <w:rsid w:val="005237A4"/>
    <w:rsid w:val="005A1267"/>
    <w:rsid w:val="005C3C37"/>
    <w:rsid w:val="0063003E"/>
    <w:rsid w:val="006C5DB9"/>
    <w:rsid w:val="0072430A"/>
    <w:rsid w:val="00743987"/>
    <w:rsid w:val="0076469C"/>
    <w:rsid w:val="00786002"/>
    <w:rsid w:val="007A20DD"/>
    <w:rsid w:val="007E18C6"/>
    <w:rsid w:val="007F5480"/>
    <w:rsid w:val="008035D7"/>
    <w:rsid w:val="008122DF"/>
    <w:rsid w:val="00873563"/>
    <w:rsid w:val="00887694"/>
    <w:rsid w:val="008B01B9"/>
    <w:rsid w:val="00915991"/>
    <w:rsid w:val="0093236A"/>
    <w:rsid w:val="00A15F28"/>
    <w:rsid w:val="00A753B1"/>
    <w:rsid w:val="00A84A75"/>
    <w:rsid w:val="00A9120F"/>
    <w:rsid w:val="00B46758"/>
    <w:rsid w:val="00C70906"/>
    <w:rsid w:val="00D87F99"/>
    <w:rsid w:val="00D95531"/>
    <w:rsid w:val="00E111E2"/>
    <w:rsid w:val="00E1613B"/>
    <w:rsid w:val="00E20273"/>
    <w:rsid w:val="00E41178"/>
    <w:rsid w:val="00EA75F5"/>
    <w:rsid w:val="00F50C26"/>
    <w:rsid w:val="00F51599"/>
    <w:rsid w:val="00FB19DC"/>
    <w:rsid w:val="00FC5731"/>
    <w:rsid w:val="00FF30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1A7C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75F5"/>
    <w:rPr>
      <w:color w:val="0000FF" w:themeColor="hyperlink"/>
      <w:u w:val="single"/>
    </w:rPr>
  </w:style>
  <w:style w:type="paragraph" w:styleId="ListParagraph">
    <w:name w:val="List Paragraph"/>
    <w:basedOn w:val="Normal"/>
    <w:uiPriority w:val="34"/>
    <w:qFormat/>
    <w:rsid w:val="00D95531"/>
    <w:pPr>
      <w:ind w:left="720"/>
      <w:contextualSpacing/>
    </w:pPr>
  </w:style>
  <w:style w:type="paragraph" w:styleId="Header">
    <w:name w:val="header"/>
    <w:basedOn w:val="Normal"/>
    <w:link w:val="HeaderChar"/>
    <w:unhideWhenUsed/>
    <w:rsid w:val="00915991"/>
    <w:pPr>
      <w:tabs>
        <w:tab w:val="center" w:pos="4513"/>
        <w:tab w:val="right" w:pos="9026"/>
      </w:tabs>
      <w:spacing w:after="0" w:line="240" w:lineRule="auto"/>
    </w:pPr>
  </w:style>
  <w:style w:type="character" w:customStyle="1" w:styleId="HeaderChar">
    <w:name w:val="Header Char"/>
    <w:basedOn w:val="DefaultParagraphFont"/>
    <w:link w:val="Header"/>
    <w:rsid w:val="00915991"/>
    <w:rPr>
      <w:noProof/>
    </w:rPr>
  </w:style>
  <w:style w:type="paragraph" w:styleId="Footer">
    <w:name w:val="footer"/>
    <w:basedOn w:val="Normal"/>
    <w:link w:val="FooterChar"/>
    <w:uiPriority w:val="99"/>
    <w:unhideWhenUsed/>
    <w:rsid w:val="009159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5991"/>
    <w:rPr>
      <w:noProof/>
    </w:rPr>
  </w:style>
  <w:style w:type="paragraph" w:styleId="BalloonText">
    <w:name w:val="Balloon Text"/>
    <w:basedOn w:val="Normal"/>
    <w:link w:val="BalloonTextChar"/>
    <w:uiPriority w:val="99"/>
    <w:semiHidden/>
    <w:unhideWhenUsed/>
    <w:rsid w:val="009159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5991"/>
    <w:rPr>
      <w:rFonts w:ascii="Tahoma" w:hAnsi="Tahoma" w:cs="Tahoma"/>
      <w:noProof/>
      <w:sz w:val="16"/>
      <w:szCs w:val="16"/>
    </w:rPr>
  </w:style>
  <w:style w:type="paragraph" w:customStyle="1" w:styleId="Default">
    <w:name w:val="Default"/>
    <w:rsid w:val="00915991"/>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FollowedHyperlink">
    <w:name w:val="FollowedHyperlink"/>
    <w:basedOn w:val="DefaultParagraphFont"/>
    <w:uiPriority w:val="99"/>
    <w:semiHidden/>
    <w:unhideWhenUsed/>
    <w:rsid w:val="00E111E2"/>
    <w:rPr>
      <w:color w:val="800080" w:themeColor="followedHyperlink"/>
      <w:u w:val="single"/>
    </w:rPr>
  </w:style>
  <w:style w:type="paragraph" w:styleId="PlainText">
    <w:name w:val="Plain Text"/>
    <w:basedOn w:val="Normal"/>
    <w:link w:val="PlainTextChar"/>
    <w:uiPriority w:val="99"/>
    <w:semiHidden/>
    <w:unhideWhenUsed/>
    <w:rsid w:val="00FB19DC"/>
    <w:pPr>
      <w:spacing w:after="0" w:line="240" w:lineRule="auto"/>
    </w:pPr>
    <w:rPr>
      <w:rFonts w:ascii="Arial" w:hAnsi="Arial" w:cs="Consolas"/>
      <w:noProof w:val="0"/>
      <w:szCs w:val="21"/>
    </w:rPr>
  </w:style>
  <w:style w:type="character" w:customStyle="1" w:styleId="PlainTextChar">
    <w:name w:val="Plain Text Char"/>
    <w:basedOn w:val="DefaultParagraphFont"/>
    <w:link w:val="PlainText"/>
    <w:uiPriority w:val="99"/>
    <w:semiHidden/>
    <w:rsid w:val="00FB19DC"/>
    <w:rPr>
      <w:rFonts w:ascii="Arial" w:hAnsi="Arial" w:cs="Consolas"/>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75F5"/>
    <w:rPr>
      <w:color w:val="0000FF" w:themeColor="hyperlink"/>
      <w:u w:val="single"/>
    </w:rPr>
  </w:style>
  <w:style w:type="paragraph" w:styleId="ListParagraph">
    <w:name w:val="List Paragraph"/>
    <w:basedOn w:val="Normal"/>
    <w:uiPriority w:val="34"/>
    <w:qFormat/>
    <w:rsid w:val="00D95531"/>
    <w:pPr>
      <w:ind w:left="720"/>
      <w:contextualSpacing/>
    </w:pPr>
  </w:style>
  <w:style w:type="paragraph" w:styleId="Header">
    <w:name w:val="header"/>
    <w:basedOn w:val="Normal"/>
    <w:link w:val="HeaderChar"/>
    <w:unhideWhenUsed/>
    <w:rsid w:val="00915991"/>
    <w:pPr>
      <w:tabs>
        <w:tab w:val="center" w:pos="4513"/>
        <w:tab w:val="right" w:pos="9026"/>
      </w:tabs>
      <w:spacing w:after="0" w:line="240" w:lineRule="auto"/>
    </w:pPr>
  </w:style>
  <w:style w:type="character" w:customStyle="1" w:styleId="HeaderChar">
    <w:name w:val="Header Char"/>
    <w:basedOn w:val="DefaultParagraphFont"/>
    <w:link w:val="Header"/>
    <w:rsid w:val="00915991"/>
    <w:rPr>
      <w:noProof/>
    </w:rPr>
  </w:style>
  <w:style w:type="paragraph" w:styleId="Footer">
    <w:name w:val="footer"/>
    <w:basedOn w:val="Normal"/>
    <w:link w:val="FooterChar"/>
    <w:uiPriority w:val="99"/>
    <w:unhideWhenUsed/>
    <w:rsid w:val="009159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5991"/>
    <w:rPr>
      <w:noProof/>
    </w:rPr>
  </w:style>
  <w:style w:type="paragraph" w:styleId="BalloonText">
    <w:name w:val="Balloon Text"/>
    <w:basedOn w:val="Normal"/>
    <w:link w:val="BalloonTextChar"/>
    <w:uiPriority w:val="99"/>
    <w:semiHidden/>
    <w:unhideWhenUsed/>
    <w:rsid w:val="009159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5991"/>
    <w:rPr>
      <w:rFonts w:ascii="Tahoma" w:hAnsi="Tahoma" w:cs="Tahoma"/>
      <w:noProof/>
      <w:sz w:val="16"/>
      <w:szCs w:val="16"/>
    </w:rPr>
  </w:style>
  <w:style w:type="paragraph" w:customStyle="1" w:styleId="Default">
    <w:name w:val="Default"/>
    <w:rsid w:val="00915991"/>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FollowedHyperlink">
    <w:name w:val="FollowedHyperlink"/>
    <w:basedOn w:val="DefaultParagraphFont"/>
    <w:uiPriority w:val="99"/>
    <w:semiHidden/>
    <w:unhideWhenUsed/>
    <w:rsid w:val="00E111E2"/>
    <w:rPr>
      <w:color w:val="800080" w:themeColor="followedHyperlink"/>
      <w:u w:val="single"/>
    </w:rPr>
  </w:style>
  <w:style w:type="paragraph" w:styleId="PlainText">
    <w:name w:val="Plain Text"/>
    <w:basedOn w:val="Normal"/>
    <w:link w:val="PlainTextChar"/>
    <w:uiPriority w:val="99"/>
    <w:semiHidden/>
    <w:unhideWhenUsed/>
    <w:rsid w:val="00FB19DC"/>
    <w:pPr>
      <w:spacing w:after="0" w:line="240" w:lineRule="auto"/>
    </w:pPr>
    <w:rPr>
      <w:rFonts w:ascii="Arial" w:hAnsi="Arial" w:cs="Consolas"/>
      <w:noProof w:val="0"/>
      <w:szCs w:val="21"/>
    </w:rPr>
  </w:style>
  <w:style w:type="character" w:customStyle="1" w:styleId="PlainTextChar">
    <w:name w:val="Plain Text Char"/>
    <w:basedOn w:val="DefaultParagraphFont"/>
    <w:link w:val="PlainText"/>
    <w:uiPriority w:val="99"/>
    <w:semiHidden/>
    <w:rsid w:val="00FB19DC"/>
    <w:rPr>
      <w:rFonts w:ascii="Arial" w:hAnsi="Arial"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905698">
      <w:bodyDiv w:val="1"/>
      <w:marLeft w:val="0"/>
      <w:marRight w:val="0"/>
      <w:marTop w:val="0"/>
      <w:marBottom w:val="0"/>
      <w:divBdr>
        <w:top w:val="none" w:sz="0" w:space="0" w:color="auto"/>
        <w:left w:val="none" w:sz="0" w:space="0" w:color="auto"/>
        <w:bottom w:val="none" w:sz="0" w:space="0" w:color="auto"/>
        <w:right w:val="none" w:sz="0" w:space="0" w:color="auto"/>
      </w:divBdr>
    </w:div>
    <w:div w:id="631986238">
      <w:bodyDiv w:val="1"/>
      <w:marLeft w:val="0"/>
      <w:marRight w:val="0"/>
      <w:marTop w:val="0"/>
      <w:marBottom w:val="0"/>
      <w:divBdr>
        <w:top w:val="none" w:sz="0" w:space="0" w:color="auto"/>
        <w:left w:val="none" w:sz="0" w:space="0" w:color="auto"/>
        <w:bottom w:val="none" w:sz="0" w:space="0" w:color="auto"/>
        <w:right w:val="none" w:sz="0" w:space="0" w:color="auto"/>
      </w:divBdr>
    </w:div>
    <w:div w:id="1520463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cd.coe.int/ViewDoc.jsp?Ref=CG%2826%2910PROV&amp;Language=lanEnglish&amp;Ver=original&amp;Site=COE&amp;BackColorInternet=C3C3C3&amp;BackColorIntranet=CACC9A&amp;BackColorLogged=EFEA9C" TargetMode="External"/><Relationship Id="rId4" Type="http://schemas.microsoft.com/office/2007/relationships/stylesWithEffects" Target="stylesWithEffects.xml"/><Relationship Id="rId9" Type="http://schemas.openxmlformats.org/officeDocument/2006/relationships/hyperlink" Target="mailto:ian.hughes@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629ED-0E9B-4D45-A72E-23EB9C3A2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846</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LGA</Company>
  <LinksUpToDate>false</LinksUpToDate>
  <CharactersWithSpaces>5658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Kitt</dc:creator>
  <cp:lastModifiedBy>Frances Marshall</cp:lastModifiedBy>
  <cp:revision>22</cp:revision>
  <cp:lastPrinted>2014-05-27T10:25:00Z</cp:lastPrinted>
  <dcterms:created xsi:type="dcterms:W3CDTF">2014-05-27T10:24:00Z</dcterms:created>
  <dcterms:modified xsi:type="dcterms:W3CDTF">2014-06-05T12:37:00Z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DC.Type">
    <vt:lpwstr>Agenda item</vt:lpwstr>
  </op:property>
  <op:property fmtid="{D5CDD505-2E9C-101B-9397-08002B2CF9AE}" pid="3" name="DC.identifier">
    <vt:lpwstr>LGA</vt:lpwstr>
  </op:property>
  <op:property fmtid="{D5CDD505-2E9C-101B-9397-08002B2CF9AE}" pid="4" name="DC.Author">
    <vt:lpwstr>RK</vt:lpwstr>
  </op:property>
  <op:property fmtid="{D5CDD505-2E9C-101B-9397-08002B2CF9AE}" pid="5" name="DC.creator">
    <vt:lpwstr>GSS1\frances.marshall</vt:lpwstr>
  </op:property>
  <op:property fmtid="{D5CDD505-2E9C-101B-9397-08002B2CF9AE}" pid="6" name="eGMS.accessibility">
    <vt:lpwstr>WCAG:Double-A</vt:lpwstr>
  </op:property>
  <op:property fmtid="{D5CDD505-2E9C-101B-9397-08002B2CF9AE}" pid="7" name="DC.Language">
    <vt:lpwstr>eng</vt:lpwstr>
  </op:property>
  <op:property fmtid="{D5CDD505-2E9C-101B-9397-08002B2CF9AE}" pid="8" name="DC.Description">
    <vt:lpwstr/>
  </op:property>
  <op:property fmtid="{D5CDD505-2E9C-101B-9397-08002B2CF9AE}" pid="9" name="DC.date.issued">
    <vt:lpwstr>2014-04-01T00:00:00Z</vt:lpwstr>
  </op:property>
  <op:property fmtid="{D5CDD505-2E9C-101B-9397-08002B2CF9AE}" pid="10" name="e-GMS.subject.keyword">
    <vt:lpwstr>Eurpean and International Affairs Panel,</vt:lpwstr>
  </op:property>
  <op:property fmtid="{D5CDD505-2E9C-101B-9397-08002B2CF9AE}" pid="11" name="Date">
    <vt:lpwstr>2014-04-01T00:00:00Z</vt:lpwstr>
  </op:property>
  <op:property fmtid="{D5CDD505-2E9C-101B-9397-08002B2CF9AE}" pid="12" name="Title">
    <vt:lpwstr>Item 2 - Congress report</vt:lpwstr>
  </op:property>
  <op:property fmtid="{D5CDD505-2E9C-101B-9397-08002B2CF9AE}" pid="13" name="Keywords">
    <vt:lpwstr>Council meetings;Government, politics and public administration; Local government; Decision making; Council meetings;</vt:lpwstr>
  </op:property>
  <op:property fmtid="{D5CDD505-2E9C-101B-9397-08002B2CF9AE}" pid="14" name="Author">
    <vt:lpwstr>Your council</vt:lpwstr>
  </op:property>
</op:Properties>
</file>